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58" w:rsidRPr="007128A4" w:rsidRDefault="001C6058" w:rsidP="00854805">
      <w:pPr>
        <w:jc w:val="center"/>
        <w:rPr>
          <w:iCs/>
          <w:sz w:val="28"/>
          <w:szCs w:val="28"/>
        </w:rPr>
      </w:pPr>
      <w:r w:rsidRPr="00756AD3">
        <w:rPr>
          <w:iCs/>
          <w:sz w:val="28"/>
          <w:szCs w:val="28"/>
        </w:rPr>
        <w:t xml:space="preserve">Title of </w:t>
      </w:r>
      <w:r>
        <w:rPr>
          <w:iCs/>
          <w:sz w:val="28"/>
          <w:szCs w:val="28"/>
        </w:rPr>
        <w:t>M</w:t>
      </w:r>
      <w:r w:rsidRPr="00756AD3">
        <w:rPr>
          <w:iCs/>
          <w:sz w:val="28"/>
          <w:szCs w:val="28"/>
        </w:rPr>
        <w:t>anuscript</w:t>
      </w:r>
      <w:r>
        <w:rPr>
          <w:iCs/>
          <w:sz w:val="28"/>
          <w:szCs w:val="28"/>
        </w:rPr>
        <w:t xml:space="preserve"> (</w:t>
      </w:r>
      <w:r w:rsidRPr="007128A4">
        <w:rPr>
          <w:iCs/>
          <w:sz w:val="28"/>
          <w:szCs w:val="28"/>
        </w:rPr>
        <w:t xml:space="preserve">Times </w:t>
      </w:r>
      <w:r>
        <w:rPr>
          <w:iCs/>
          <w:sz w:val="28"/>
          <w:szCs w:val="28"/>
        </w:rPr>
        <w:t xml:space="preserve">New </w:t>
      </w:r>
      <w:r w:rsidRPr="007128A4">
        <w:rPr>
          <w:iCs/>
          <w:sz w:val="28"/>
          <w:szCs w:val="28"/>
        </w:rPr>
        <w:t>Roman 14)</w:t>
      </w:r>
    </w:p>
    <w:p w:rsidR="001C6058" w:rsidRDefault="001C6058" w:rsidP="00854805">
      <w:pPr>
        <w:jc w:val="center"/>
        <w:rPr>
          <w:b/>
          <w:iCs/>
        </w:rPr>
      </w:pPr>
    </w:p>
    <w:p w:rsidR="001C6058" w:rsidRDefault="001C6058" w:rsidP="00854805">
      <w:pPr>
        <w:jc w:val="center"/>
        <w:rPr>
          <w:b/>
          <w:iCs/>
        </w:rPr>
      </w:pPr>
    </w:p>
    <w:p w:rsidR="001C6058" w:rsidRPr="007D722F" w:rsidRDefault="001C6058" w:rsidP="00854805">
      <w:pPr>
        <w:jc w:val="center"/>
        <w:rPr>
          <w:bCs/>
          <w:caps/>
          <w:lang w:val="nl-NL"/>
        </w:rPr>
      </w:pPr>
      <w:r w:rsidRPr="007D722F">
        <w:rPr>
          <w:bCs/>
          <w:caps/>
          <w:lang w:val="nl-NL"/>
        </w:rPr>
        <w:t>AUTHOR/S</w:t>
      </w:r>
      <w:r w:rsidR="007C5245">
        <w:rPr>
          <w:bCs/>
          <w:caps/>
          <w:lang w:val="nl-NL"/>
        </w:rPr>
        <w:t xml:space="preserve"> NAME</w:t>
      </w:r>
      <w:bookmarkStart w:id="0" w:name="_GoBack"/>
      <w:bookmarkEnd w:id="0"/>
      <w:r w:rsidR="00815D22" w:rsidRPr="007D722F">
        <w:rPr>
          <w:bCs/>
          <w:caps/>
          <w:lang w:val="nl-NL"/>
        </w:rPr>
        <w:t xml:space="preserve"> </w:t>
      </w:r>
      <w:r w:rsidRPr="007D722F">
        <w:rPr>
          <w:bCs/>
          <w:caps/>
          <w:lang w:val="nl-NL"/>
        </w:rPr>
        <w:t>(TNR</w:t>
      </w:r>
      <w:r w:rsidR="00815D22" w:rsidRPr="007D722F">
        <w:rPr>
          <w:bCs/>
          <w:caps/>
          <w:lang w:val="nl-NL"/>
        </w:rPr>
        <w:t>12</w:t>
      </w:r>
      <w:r w:rsidRPr="007D722F">
        <w:rPr>
          <w:bCs/>
          <w:caps/>
          <w:lang w:val="nl-NL"/>
        </w:rPr>
        <w:t>)</w:t>
      </w:r>
    </w:p>
    <w:p w:rsidR="001C6058" w:rsidRPr="007D722F" w:rsidRDefault="001C6058" w:rsidP="00854805">
      <w:pPr>
        <w:jc w:val="center"/>
        <w:rPr>
          <w:b/>
          <w:i/>
        </w:rPr>
      </w:pPr>
      <w:r w:rsidRPr="007D722F">
        <w:rPr>
          <w:i/>
        </w:rPr>
        <w:t>Affiliation</w:t>
      </w:r>
      <w:r w:rsidR="00815D22" w:rsidRPr="007D722F">
        <w:rPr>
          <w:i/>
        </w:rPr>
        <w:t xml:space="preserve"> (</w:t>
      </w:r>
      <w:proofErr w:type="spellStart"/>
      <w:r w:rsidR="00815D22" w:rsidRPr="007D722F">
        <w:rPr>
          <w:i/>
        </w:rPr>
        <w:t>e.g</w:t>
      </w:r>
      <w:proofErr w:type="spellEnd"/>
      <w:r w:rsidR="00815D22" w:rsidRPr="007D722F">
        <w:rPr>
          <w:i/>
        </w:rPr>
        <w:t xml:space="preserve"> </w:t>
      </w:r>
      <w:proofErr w:type="spellStart"/>
      <w:r w:rsidR="00815D22" w:rsidRPr="007D722F">
        <w:rPr>
          <w:i/>
        </w:rPr>
        <w:t>Universiti</w:t>
      </w:r>
      <w:proofErr w:type="spellEnd"/>
      <w:r w:rsidR="00815D22" w:rsidRPr="007D722F">
        <w:rPr>
          <w:i/>
        </w:rPr>
        <w:t xml:space="preserve"> </w:t>
      </w:r>
      <w:proofErr w:type="spellStart"/>
      <w:r w:rsidR="00815D22" w:rsidRPr="007D722F">
        <w:rPr>
          <w:i/>
        </w:rPr>
        <w:t>Sains</w:t>
      </w:r>
      <w:proofErr w:type="spellEnd"/>
      <w:r w:rsidR="00815D22" w:rsidRPr="007D722F">
        <w:rPr>
          <w:i/>
        </w:rPr>
        <w:t xml:space="preserve"> Malaysia) </w:t>
      </w:r>
      <w:r w:rsidRPr="007D722F">
        <w:rPr>
          <w:i/>
        </w:rPr>
        <w:t>/ Corresponding Author</w:t>
      </w:r>
      <w:r w:rsidR="006E4E6C">
        <w:rPr>
          <w:i/>
        </w:rPr>
        <w:t>’s</w:t>
      </w:r>
      <w:r w:rsidRPr="007D722F">
        <w:rPr>
          <w:i/>
        </w:rPr>
        <w:t xml:space="preserve"> email</w:t>
      </w:r>
      <w:r w:rsidR="00815D22" w:rsidRPr="007D722F">
        <w:rPr>
          <w:i/>
        </w:rPr>
        <w:t xml:space="preserve"> (e.g. IJoLLT@usm.my)</w:t>
      </w:r>
      <w:r w:rsidRPr="007D722F">
        <w:rPr>
          <w:i/>
        </w:rPr>
        <w:t xml:space="preserve"> </w:t>
      </w:r>
      <w:r w:rsidR="00815D22" w:rsidRPr="007D722F">
        <w:rPr>
          <w:i/>
        </w:rPr>
        <w:t>(TNR11</w:t>
      </w:r>
      <w:r w:rsidRPr="007D722F">
        <w:rPr>
          <w:i/>
        </w:rPr>
        <w:t xml:space="preserve"> italics)</w:t>
      </w:r>
    </w:p>
    <w:p w:rsidR="001C6058" w:rsidRDefault="001C6058" w:rsidP="00854805">
      <w:pPr>
        <w:jc w:val="center"/>
        <w:rPr>
          <w:b/>
        </w:rPr>
      </w:pPr>
    </w:p>
    <w:p w:rsidR="001C6058" w:rsidRDefault="001C6058" w:rsidP="00854805">
      <w:pPr>
        <w:jc w:val="center"/>
        <w:rPr>
          <w:b/>
        </w:rPr>
      </w:pPr>
    </w:p>
    <w:p w:rsidR="001C6058" w:rsidRPr="007D722F" w:rsidRDefault="001C6058" w:rsidP="00854805">
      <w:pPr>
        <w:jc w:val="center"/>
        <w:rPr>
          <w:sz w:val="22"/>
          <w:szCs w:val="22"/>
        </w:rPr>
      </w:pPr>
      <w:r w:rsidRPr="007D722F">
        <w:rPr>
          <w:sz w:val="22"/>
          <w:szCs w:val="22"/>
        </w:rPr>
        <w:t>ABSTRACT</w:t>
      </w:r>
      <w:r w:rsidR="007D722F" w:rsidRPr="007D722F">
        <w:rPr>
          <w:sz w:val="22"/>
          <w:szCs w:val="22"/>
        </w:rPr>
        <w:t xml:space="preserve"> (TNR11</w:t>
      </w:r>
      <w:r w:rsidRPr="007D722F">
        <w:rPr>
          <w:sz w:val="22"/>
          <w:szCs w:val="22"/>
        </w:rPr>
        <w:t>)</w:t>
      </w:r>
    </w:p>
    <w:p w:rsidR="001C6058" w:rsidRPr="00BE2292" w:rsidRDefault="001C6058" w:rsidP="00854805">
      <w:pPr>
        <w:jc w:val="center"/>
        <w:rPr>
          <w:b/>
        </w:rPr>
      </w:pPr>
    </w:p>
    <w:p w:rsidR="001C6058" w:rsidRPr="007D722F" w:rsidRDefault="006E4E6C" w:rsidP="00854805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Provide an abstract of your manuscript which</w:t>
      </w:r>
      <w:r w:rsidR="007D722F" w:rsidRPr="007D722F">
        <w:rPr>
          <w:i/>
          <w:sz w:val="20"/>
          <w:szCs w:val="20"/>
        </w:rPr>
        <w:t xml:space="preserve"> </w:t>
      </w:r>
      <w:r w:rsidR="007D722F">
        <w:rPr>
          <w:i/>
          <w:sz w:val="20"/>
          <w:szCs w:val="20"/>
        </w:rPr>
        <w:t>includ</w:t>
      </w:r>
      <w:r>
        <w:rPr>
          <w:i/>
          <w:sz w:val="20"/>
          <w:szCs w:val="20"/>
        </w:rPr>
        <w:t>es a</w:t>
      </w:r>
      <w:r w:rsidR="007D722F" w:rsidRPr="007D722F">
        <w:rPr>
          <w:i/>
          <w:sz w:val="20"/>
          <w:szCs w:val="20"/>
        </w:rPr>
        <w:t xml:space="preserve"> general statement highlighting the importance of your topic</w:t>
      </w:r>
      <w:r>
        <w:rPr>
          <w:i/>
          <w:sz w:val="20"/>
          <w:szCs w:val="20"/>
        </w:rPr>
        <w:t>.</w:t>
      </w:r>
      <w:r w:rsidR="007D722F" w:rsidRPr="007D722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Please also include a brief</w:t>
      </w:r>
      <w:r w:rsidR="007D722F" w:rsidRPr="007D722F">
        <w:rPr>
          <w:i/>
          <w:sz w:val="20"/>
          <w:szCs w:val="20"/>
        </w:rPr>
        <w:t xml:space="preserve"> introduction, objective, method, findings and conclusion. Remember not to exceed 300 words.</w:t>
      </w:r>
      <w:r w:rsidR="001449D0">
        <w:rPr>
          <w:i/>
          <w:sz w:val="20"/>
          <w:szCs w:val="20"/>
        </w:rPr>
        <w:t xml:space="preserve"> Use single spacing</w:t>
      </w:r>
      <w:r>
        <w:rPr>
          <w:i/>
          <w:sz w:val="20"/>
          <w:szCs w:val="20"/>
        </w:rPr>
        <w:t>.</w:t>
      </w:r>
      <w:r w:rsidR="007D722F" w:rsidRPr="007D722F">
        <w:rPr>
          <w:i/>
          <w:sz w:val="20"/>
          <w:szCs w:val="20"/>
        </w:rPr>
        <w:t xml:space="preserve"> </w:t>
      </w:r>
      <w:r w:rsidR="00167E37" w:rsidRPr="007D722F">
        <w:rPr>
          <w:i/>
          <w:sz w:val="20"/>
          <w:szCs w:val="20"/>
        </w:rPr>
        <w:t xml:space="preserve">(TNR </w:t>
      </w:r>
      <w:r w:rsidR="007D722F" w:rsidRPr="007D722F">
        <w:rPr>
          <w:i/>
          <w:sz w:val="20"/>
          <w:szCs w:val="20"/>
        </w:rPr>
        <w:t>10</w:t>
      </w:r>
      <w:r w:rsidR="001C6058" w:rsidRPr="007D722F">
        <w:rPr>
          <w:i/>
          <w:sz w:val="20"/>
          <w:szCs w:val="20"/>
        </w:rPr>
        <w:t>)</w:t>
      </w:r>
    </w:p>
    <w:p w:rsidR="001C6058" w:rsidRPr="00756AD3" w:rsidRDefault="001C6058" w:rsidP="00854805">
      <w:pPr>
        <w:contextualSpacing/>
        <w:rPr>
          <w:bCs/>
          <w:i/>
          <w:sz w:val="20"/>
          <w:szCs w:val="20"/>
        </w:rPr>
      </w:pPr>
    </w:p>
    <w:p w:rsidR="001C6058" w:rsidRPr="007335E5" w:rsidRDefault="001C6058" w:rsidP="00854805">
      <w:pPr>
        <w:contextualSpacing/>
        <w:rPr>
          <w:bCs/>
          <w:i/>
          <w:sz w:val="20"/>
          <w:szCs w:val="20"/>
        </w:rPr>
      </w:pPr>
      <w:r w:rsidRPr="007335E5">
        <w:rPr>
          <w:i/>
          <w:sz w:val="20"/>
          <w:szCs w:val="20"/>
        </w:rPr>
        <w:t xml:space="preserve">Keywords: </w:t>
      </w:r>
      <w:r w:rsidRPr="007335E5">
        <w:rPr>
          <w:bCs/>
          <w:i/>
          <w:sz w:val="20"/>
          <w:szCs w:val="20"/>
        </w:rPr>
        <w:t xml:space="preserve"> (</w:t>
      </w:r>
      <w:r w:rsidR="007335E5">
        <w:rPr>
          <w:bCs/>
          <w:i/>
          <w:sz w:val="20"/>
          <w:szCs w:val="20"/>
        </w:rPr>
        <w:t xml:space="preserve">List </w:t>
      </w:r>
      <w:r w:rsidRPr="007335E5">
        <w:rPr>
          <w:bCs/>
          <w:i/>
          <w:sz w:val="20"/>
          <w:szCs w:val="20"/>
        </w:rPr>
        <w:t>5 keywords</w:t>
      </w:r>
      <w:r w:rsidR="007335E5">
        <w:rPr>
          <w:bCs/>
          <w:i/>
          <w:sz w:val="20"/>
          <w:szCs w:val="20"/>
        </w:rPr>
        <w:t xml:space="preserve"> here.</w:t>
      </w:r>
      <w:r w:rsidRPr="007335E5">
        <w:rPr>
          <w:bCs/>
          <w:i/>
          <w:sz w:val="20"/>
          <w:szCs w:val="20"/>
        </w:rPr>
        <w:t>)(TNR10)</w:t>
      </w:r>
    </w:p>
    <w:p w:rsidR="001C6058" w:rsidRDefault="001C6058" w:rsidP="00854805">
      <w:pPr>
        <w:pStyle w:val="BodyText"/>
        <w:spacing w:line="240" w:lineRule="auto"/>
        <w:ind w:firstLine="0"/>
        <w:contextualSpacing/>
      </w:pPr>
    </w:p>
    <w:p w:rsidR="001C6058" w:rsidRDefault="001C6058" w:rsidP="00854805">
      <w:pPr>
        <w:pStyle w:val="BodyText"/>
        <w:spacing w:line="240" w:lineRule="auto"/>
        <w:ind w:firstLine="0"/>
        <w:contextualSpacing/>
      </w:pPr>
    </w:p>
    <w:p w:rsidR="001C6058" w:rsidRDefault="001C6058" w:rsidP="00854805">
      <w:pPr>
        <w:pStyle w:val="BodyText"/>
        <w:spacing w:line="240" w:lineRule="auto"/>
        <w:ind w:firstLine="0"/>
        <w:contextualSpacing/>
        <w:jc w:val="center"/>
      </w:pPr>
      <w:r w:rsidRPr="00756AD3">
        <w:t xml:space="preserve">HEADING </w:t>
      </w:r>
      <w:r>
        <w:t>(TNR12)</w:t>
      </w:r>
    </w:p>
    <w:p w:rsidR="001C6058" w:rsidRPr="00756AD3" w:rsidRDefault="001C6058" w:rsidP="00854805">
      <w:pPr>
        <w:pStyle w:val="BodyText"/>
        <w:spacing w:line="240" w:lineRule="auto"/>
        <w:ind w:firstLine="0"/>
        <w:contextualSpacing/>
      </w:pPr>
    </w:p>
    <w:p w:rsidR="00854805" w:rsidRDefault="0064599F" w:rsidP="00854805">
      <w:pPr>
        <w:pStyle w:val="BodyText"/>
        <w:spacing w:line="240" w:lineRule="auto"/>
        <w:ind w:firstLine="0"/>
        <w:contextualSpacing/>
        <w:jc w:val="both"/>
      </w:pPr>
      <w:r>
        <w:t>Use only Times</w:t>
      </w:r>
      <w:r w:rsidR="006E4E6C">
        <w:t xml:space="preserve"> New</w:t>
      </w:r>
      <w:r>
        <w:t xml:space="preserve"> Roman through</w:t>
      </w:r>
      <w:r w:rsidR="006E4E6C">
        <w:t>ou</w:t>
      </w:r>
      <w:r>
        <w:t xml:space="preserve">t the manuscript. The first paragraph </w:t>
      </w:r>
      <w:r w:rsidR="006E4E6C">
        <w:t>should not</w:t>
      </w:r>
      <w:r>
        <w:t xml:space="preserve"> be indented. Use single spacing here.</w:t>
      </w:r>
      <w:r w:rsidR="00854805">
        <w:t xml:space="preserve"> </w:t>
      </w:r>
    </w:p>
    <w:p w:rsidR="00854805" w:rsidRDefault="00854805" w:rsidP="00854805">
      <w:pPr>
        <w:pStyle w:val="BodyText"/>
        <w:spacing w:line="240" w:lineRule="auto"/>
        <w:ind w:firstLine="0"/>
        <w:contextualSpacing/>
        <w:jc w:val="both"/>
      </w:pPr>
    </w:p>
    <w:p w:rsidR="001C6058" w:rsidRPr="00854805" w:rsidRDefault="00854805" w:rsidP="00854805">
      <w:pPr>
        <w:pStyle w:val="BodyText"/>
        <w:spacing w:line="240" w:lineRule="auto"/>
        <w:ind w:firstLine="0"/>
        <w:contextualSpacing/>
        <w:jc w:val="both"/>
      </w:pPr>
      <w:r>
        <w:t xml:space="preserve">     </w:t>
      </w:r>
      <w:r>
        <w:rPr>
          <w:bCs/>
        </w:rPr>
        <w:t xml:space="preserve">For following paragraph, indent 5 spaces as shown here. For following paragraph, indent 5 spaces as shown here.  For following paragraph, indent 5 spaces as shown here. For following paragraph, indent 5 spaces as shown here. For following paragraph, indent 5 spaces as shown here. </w:t>
      </w:r>
      <w:r w:rsidR="001C6058" w:rsidRPr="007128A4">
        <w:rPr>
          <w:bCs/>
        </w:rPr>
        <w:t xml:space="preserve"> </w:t>
      </w:r>
    </w:p>
    <w:p w:rsidR="001C6058" w:rsidRPr="007128A4" w:rsidRDefault="001C6058" w:rsidP="00854805">
      <w:pPr>
        <w:ind w:firstLine="720"/>
        <w:jc w:val="both"/>
        <w:rPr>
          <w:bCs/>
        </w:rPr>
      </w:pPr>
    </w:p>
    <w:p w:rsidR="0078428A" w:rsidRPr="00854805" w:rsidRDefault="007A40EE" w:rsidP="00854805">
      <w:pPr>
        <w:tabs>
          <w:tab w:val="left" w:pos="10080"/>
        </w:tabs>
        <w:ind w:left="720" w:right="720"/>
        <w:jc w:val="both"/>
        <w:rPr>
          <w:bCs/>
          <w:sz w:val="20"/>
          <w:szCs w:val="20"/>
        </w:rPr>
      </w:pPr>
      <w:r w:rsidRPr="00854805">
        <w:rPr>
          <w:bCs/>
          <w:sz w:val="20"/>
          <w:szCs w:val="20"/>
        </w:rPr>
        <w:t xml:space="preserve">Indent quotation that takes more than 40 words as shown here. </w:t>
      </w:r>
      <w:r w:rsidR="00854805" w:rsidRPr="00854805">
        <w:rPr>
          <w:bCs/>
          <w:sz w:val="20"/>
          <w:szCs w:val="20"/>
        </w:rPr>
        <w:t>Use TNR 10</w:t>
      </w:r>
      <w:r w:rsidR="0078428A" w:rsidRPr="00854805">
        <w:rPr>
          <w:bCs/>
          <w:sz w:val="20"/>
          <w:szCs w:val="20"/>
        </w:rPr>
        <w:t xml:space="preserve"> as your font size.</w:t>
      </w:r>
    </w:p>
    <w:p w:rsidR="0078428A" w:rsidRPr="00854805" w:rsidRDefault="00A45026" w:rsidP="00854805">
      <w:pPr>
        <w:tabs>
          <w:tab w:val="left" w:pos="10080"/>
        </w:tabs>
        <w:ind w:left="720" w:right="720"/>
        <w:jc w:val="both"/>
        <w:rPr>
          <w:bCs/>
          <w:sz w:val="20"/>
          <w:szCs w:val="20"/>
        </w:rPr>
      </w:pPr>
      <w:r w:rsidRPr="00854805">
        <w:rPr>
          <w:bCs/>
          <w:sz w:val="20"/>
          <w:szCs w:val="20"/>
        </w:rPr>
        <w:t xml:space="preserve">Indent quotation that takes more than 40 words as shown here. </w:t>
      </w:r>
      <w:r w:rsidR="00854805" w:rsidRPr="00854805">
        <w:rPr>
          <w:bCs/>
          <w:sz w:val="20"/>
          <w:szCs w:val="20"/>
        </w:rPr>
        <w:t>Use TNR 10</w:t>
      </w:r>
      <w:r w:rsidR="0078428A" w:rsidRPr="00854805">
        <w:rPr>
          <w:bCs/>
          <w:sz w:val="20"/>
          <w:szCs w:val="20"/>
        </w:rPr>
        <w:t xml:space="preserve"> as your font size.</w:t>
      </w:r>
    </w:p>
    <w:p w:rsidR="0078428A" w:rsidRPr="00854805" w:rsidRDefault="00A45026" w:rsidP="00854805">
      <w:pPr>
        <w:tabs>
          <w:tab w:val="left" w:pos="10080"/>
        </w:tabs>
        <w:ind w:left="720" w:right="720"/>
        <w:jc w:val="both"/>
        <w:rPr>
          <w:bCs/>
          <w:sz w:val="20"/>
          <w:szCs w:val="20"/>
        </w:rPr>
      </w:pPr>
      <w:r w:rsidRPr="00854805">
        <w:rPr>
          <w:bCs/>
          <w:sz w:val="20"/>
          <w:szCs w:val="20"/>
        </w:rPr>
        <w:t xml:space="preserve">Indent quotation that takes more than 40 words as shown here. </w:t>
      </w:r>
      <w:r w:rsidR="00854805" w:rsidRPr="00854805">
        <w:rPr>
          <w:bCs/>
          <w:sz w:val="20"/>
          <w:szCs w:val="20"/>
        </w:rPr>
        <w:t>Use TNR 10</w:t>
      </w:r>
      <w:r w:rsidR="0078428A" w:rsidRPr="00854805">
        <w:rPr>
          <w:bCs/>
          <w:sz w:val="20"/>
          <w:szCs w:val="20"/>
        </w:rPr>
        <w:t xml:space="preserve"> as your font size.</w:t>
      </w:r>
    </w:p>
    <w:p w:rsidR="0078428A" w:rsidRPr="00854805" w:rsidRDefault="00A45026" w:rsidP="00854805">
      <w:pPr>
        <w:tabs>
          <w:tab w:val="left" w:pos="10080"/>
        </w:tabs>
        <w:ind w:left="720" w:right="720"/>
        <w:jc w:val="both"/>
        <w:rPr>
          <w:bCs/>
          <w:sz w:val="20"/>
          <w:szCs w:val="20"/>
        </w:rPr>
      </w:pPr>
      <w:r w:rsidRPr="00854805">
        <w:rPr>
          <w:bCs/>
          <w:sz w:val="20"/>
          <w:szCs w:val="20"/>
        </w:rPr>
        <w:t xml:space="preserve">Indent quotation that takes more than 40 words as shown here. </w:t>
      </w:r>
      <w:r w:rsidR="00854805" w:rsidRPr="00854805">
        <w:rPr>
          <w:bCs/>
          <w:sz w:val="20"/>
          <w:szCs w:val="20"/>
        </w:rPr>
        <w:t>Use TNR 10</w:t>
      </w:r>
      <w:r w:rsidR="0078428A" w:rsidRPr="00854805">
        <w:rPr>
          <w:bCs/>
          <w:sz w:val="20"/>
          <w:szCs w:val="20"/>
        </w:rPr>
        <w:t xml:space="preserve"> as your font size.</w:t>
      </w:r>
    </w:p>
    <w:p w:rsidR="001C6058" w:rsidRPr="00854805" w:rsidRDefault="00A45026" w:rsidP="00854805">
      <w:pPr>
        <w:tabs>
          <w:tab w:val="left" w:pos="10080"/>
        </w:tabs>
        <w:ind w:left="720" w:right="720"/>
        <w:jc w:val="both"/>
        <w:rPr>
          <w:bCs/>
          <w:sz w:val="20"/>
          <w:szCs w:val="20"/>
        </w:rPr>
      </w:pPr>
      <w:r w:rsidRPr="00854805">
        <w:rPr>
          <w:bCs/>
          <w:sz w:val="20"/>
          <w:szCs w:val="20"/>
        </w:rPr>
        <w:t xml:space="preserve">Indent quotation that takes more than 40 words as shown here. </w:t>
      </w:r>
      <w:r w:rsidR="00854805" w:rsidRPr="00854805">
        <w:rPr>
          <w:bCs/>
          <w:sz w:val="20"/>
          <w:szCs w:val="20"/>
        </w:rPr>
        <w:t>Use TNR 10</w:t>
      </w:r>
      <w:r w:rsidR="0078428A" w:rsidRPr="00854805">
        <w:rPr>
          <w:bCs/>
          <w:sz w:val="20"/>
          <w:szCs w:val="20"/>
        </w:rPr>
        <w:t xml:space="preserve"> as your font size. </w:t>
      </w:r>
    </w:p>
    <w:p w:rsidR="007A40EE" w:rsidRDefault="007A40EE" w:rsidP="00854805">
      <w:pPr>
        <w:tabs>
          <w:tab w:val="left" w:pos="10080"/>
        </w:tabs>
        <w:ind w:left="720" w:right="720"/>
        <w:jc w:val="both"/>
        <w:rPr>
          <w:bCs/>
          <w:sz w:val="18"/>
          <w:szCs w:val="18"/>
        </w:rPr>
      </w:pPr>
    </w:p>
    <w:p w:rsidR="007A40EE" w:rsidRPr="00756AD3" w:rsidRDefault="007A40EE" w:rsidP="00854805">
      <w:pPr>
        <w:tabs>
          <w:tab w:val="left" w:pos="10080"/>
        </w:tabs>
        <w:ind w:left="720" w:right="720"/>
        <w:jc w:val="both"/>
        <w:rPr>
          <w:sz w:val="18"/>
          <w:szCs w:val="18"/>
        </w:rPr>
      </w:pPr>
    </w:p>
    <w:p w:rsidR="001C6058" w:rsidRPr="007128A4" w:rsidRDefault="001C6058" w:rsidP="00854805">
      <w:pPr>
        <w:pStyle w:val="BodyText"/>
        <w:tabs>
          <w:tab w:val="left" w:pos="2988"/>
        </w:tabs>
        <w:spacing w:line="240" w:lineRule="auto"/>
        <w:ind w:firstLine="0"/>
        <w:jc w:val="both"/>
      </w:pPr>
      <w:r w:rsidRPr="007128A4">
        <w:t xml:space="preserve">Do not use numbers or alphabets </w:t>
      </w:r>
      <w:r w:rsidR="0031711B">
        <w:t>for</w:t>
      </w:r>
      <w:r w:rsidRPr="007128A4">
        <w:t xml:space="preserve"> headings and sub-headings (</w:t>
      </w:r>
      <w:r w:rsidRPr="007128A4">
        <w:rPr>
          <w:i/>
        </w:rPr>
        <w:t>Example</w:t>
      </w:r>
      <w:r w:rsidR="0031711B">
        <w:rPr>
          <w:i/>
        </w:rPr>
        <w:t>:</w:t>
      </w:r>
      <w:r w:rsidRPr="007128A4">
        <w:rPr>
          <w:i/>
        </w:rPr>
        <w:t xml:space="preserve"> A. Introduction 1. </w:t>
      </w:r>
      <w:proofErr w:type="gramStart"/>
      <w:r w:rsidRPr="007128A4">
        <w:rPr>
          <w:i/>
        </w:rPr>
        <w:t>Body)</w:t>
      </w:r>
      <w:r w:rsidRPr="007128A4">
        <w:t>.</w:t>
      </w:r>
      <w:proofErr w:type="gramEnd"/>
      <w:r w:rsidRPr="007128A4">
        <w:t xml:space="preserve"> Use the following style for headings and sub-headings</w:t>
      </w:r>
    </w:p>
    <w:p w:rsidR="001C6058" w:rsidRPr="007128A4" w:rsidRDefault="001C6058" w:rsidP="00854805">
      <w:pPr>
        <w:pStyle w:val="Heading1"/>
        <w:jc w:val="center"/>
        <w:rPr>
          <w:rFonts w:ascii="Times New Roman" w:hAnsi="Times New Roman"/>
          <w:b w:val="0"/>
          <w:sz w:val="20"/>
          <w:szCs w:val="20"/>
        </w:rPr>
      </w:pPr>
    </w:p>
    <w:p w:rsidR="001C6058" w:rsidRPr="00756AD3" w:rsidRDefault="001C6058" w:rsidP="00854805">
      <w:pPr>
        <w:pStyle w:val="Heading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756AD3">
        <w:rPr>
          <w:rFonts w:ascii="Times New Roman" w:hAnsi="Times New Roman" w:cs="Times New Roman"/>
          <w:b w:val="0"/>
          <w:i w:val="0"/>
          <w:sz w:val="20"/>
          <w:szCs w:val="20"/>
        </w:rPr>
        <w:t>USE THIS STYLE FOR LEVEL TWO HEADINGS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(TNR10)</w:t>
      </w:r>
    </w:p>
    <w:p w:rsidR="001C6058" w:rsidRPr="00756AD3" w:rsidRDefault="001C6058" w:rsidP="00854805">
      <w:pPr>
        <w:pStyle w:val="Heading3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56AD3">
        <w:rPr>
          <w:rFonts w:ascii="Times New Roman" w:hAnsi="Times New Roman" w:cs="Times New Roman"/>
          <w:b w:val="0"/>
          <w:sz w:val="16"/>
          <w:szCs w:val="16"/>
        </w:rPr>
        <w:t>USE THIS STYLE FOR LEVEL THREE HEADINGS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(TNR8)</w:t>
      </w:r>
    </w:p>
    <w:p w:rsidR="001C6058" w:rsidRPr="00F81A27" w:rsidRDefault="001C6058" w:rsidP="00854805">
      <w:pPr>
        <w:rPr>
          <w:i/>
        </w:rPr>
      </w:pPr>
    </w:p>
    <w:p w:rsidR="001C6058" w:rsidRPr="002D3683" w:rsidRDefault="001C6058" w:rsidP="00854805">
      <w:pPr>
        <w:pStyle w:val="Firstparagraphstyle"/>
        <w:spacing w:line="240" w:lineRule="auto"/>
      </w:pPr>
    </w:p>
    <w:p w:rsidR="001C6058" w:rsidRDefault="001C6058" w:rsidP="00854805">
      <w:pPr>
        <w:pStyle w:val="BodyText"/>
        <w:spacing w:line="240" w:lineRule="auto"/>
        <w:ind w:firstLine="0"/>
        <w:rPr>
          <w:b/>
        </w:rPr>
      </w:pPr>
      <w:r w:rsidRPr="008705C3">
        <w:rPr>
          <w:b/>
        </w:rPr>
        <w:t>Includ</w:t>
      </w:r>
      <w:r w:rsidR="0031711B">
        <w:rPr>
          <w:b/>
        </w:rPr>
        <w:t>e</w:t>
      </w:r>
      <w:r w:rsidRPr="008705C3">
        <w:rPr>
          <w:b/>
        </w:rPr>
        <w:t xml:space="preserve"> tables and figures in</w:t>
      </w:r>
      <w:r w:rsidR="0031711B">
        <w:rPr>
          <w:b/>
        </w:rPr>
        <w:t xml:space="preserve"> the</w:t>
      </w:r>
      <w:r w:rsidRPr="008705C3">
        <w:rPr>
          <w:b/>
        </w:rPr>
        <w:t xml:space="preserve"> manuscript </w:t>
      </w:r>
    </w:p>
    <w:p w:rsidR="001C6058" w:rsidRPr="00A92E2E" w:rsidRDefault="001C6058" w:rsidP="00854805">
      <w:pPr>
        <w:pStyle w:val="BodyText"/>
        <w:spacing w:line="240" w:lineRule="auto"/>
        <w:ind w:firstLine="0"/>
        <w:rPr>
          <w:b/>
        </w:rPr>
      </w:pPr>
      <w:r w:rsidRPr="0082072E">
        <w:t>[Use Times New Roman</w:t>
      </w:r>
      <w:r w:rsidR="0031711B">
        <w:t>,</w:t>
      </w:r>
      <w:r w:rsidR="003E1E73">
        <w:t xml:space="preserve"> font size 9</w:t>
      </w:r>
      <w:r w:rsidRPr="0082072E">
        <w:t xml:space="preserve"> for</w:t>
      </w:r>
      <w:r w:rsidR="0031711B" w:rsidRPr="00A92E2E">
        <w:rPr>
          <w:b/>
          <w:sz w:val="18"/>
          <w:szCs w:val="18"/>
        </w:rPr>
        <w:t xml:space="preserve"> </w:t>
      </w:r>
      <w:r w:rsidR="00A92E2E">
        <w:rPr>
          <w:b/>
          <w:sz w:val="18"/>
          <w:szCs w:val="18"/>
        </w:rPr>
        <w:t>(</w:t>
      </w:r>
      <w:r w:rsidRPr="00A92E2E">
        <w:rPr>
          <w:sz w:val="18"/>
          <w:szCs w:val="18"/>
        </w:rPr>
        <w:t>TABLE 1</w:t>
      </w:r>
      <w:proofErr w:type="gramStart"/>
      <w:r w:rsidRPr="00A92E2E">
        <w:rPr>
          <w:sz w:val="18"/>
          <w:szCs w:val="18"/>
        </w:rPr>
        <w:t xml:space="preserve">,  </w:t>
      </w:r>
      <w:r w:rsidRPr="00A92E2E">
        <w:rPr>
          <w:rStyle w:val="FigureCaptionLabelChar"/>
          <w:rFonts w:ascii="Times New Roman" w:eastAsia="MS Mincho" w:hAnsi="Times New Roman"/>
          <w:i w:val="0"/>
          <w:sz w:val="18"/>
          <w:szCs w:val="18"/>
        </w:rPr>
        <w:t>FIGURE</w:t>
      </w:r>
      <w:proofErr w:type="gramEnd"/>
      <w:r w:rsidRPr="00A92E2E">
        <w:rPr>
          <w:rStyle w:val="FigureCaptionLabelChar"/>
          <w:rFonts w:ascii="Times New Roman" w:eastAsia="MS Mincho" w:hAnsi="Times New Roman"/>
          <w:i w:val="0"/>
          <w:sz w:val="18"/>
          <w:szCs w:val="18"/>
        </w:rPr>
        <w:t xml:space="preserve"> 1</w:t>
      </w:r>
      <w:r w:rsidR="00A92E2E">
        <w:rPr>
          <w:rStyle w:val="FigureCaptionLabelChar"/>
          <w:rFonts w:ascii="Times New Roman" w:eastAsia="MS Mincho" w:hAnsi="Times New Roman"/>
          <w:i w:val="0"/>
          <w:sz w:val="18"/>
          <w:szCs w:val="18"/>
        </w:rPr>
        <w:t xml:space="preserve">) </w:t>
      </w:r>
      <w:r w:rsidR="00A92E2E" w:rsidRPr="00A92E2E">
        <w:rPr>
          <w:rStyle w:val="FigureCaptionLabelChar"/>
          <w:rFonts w:ascii="Times New Roman" w:eastAsia="MS Mincho" w:hAnsi="Times New Roman"/>
          <w:i w:val="0"/>
        </w:rPr>
        <w:t xml:space="preserve">and also </w:t>
      </w:r>
      <w:r w:rsidRPr="00A92E2E">
        <w:t>for labels</w:t>
      </w:r>
      <w:r w:rsidRPr="00A92E2E">
        <w:rPr>
          <w:b/>
        </w:rPr>
        <w:t xml:space="preserve"> </w:t>
      </w:r>
      <w:r w:rsidR="00A92E2E" w:rsidRPr="00A92E2E">
        <w:rPr>
          <w:b/>
        </w:rPr>
        <w:t>–</w:t>
      </w:r>
      <w:r w:rsidRPr="00A92E2E">
        <w:rPr>
          <w:b/>
        </w:rPr>
        <w:t xml:space="preserve"> </w:t>
      </w:r>
      <w:r w:rsidR="00A92E2E" w:rsidRPr="00A92E2E">
        <w:t>Example is shown below</w:t>
      </w:r>
      <w:r w:rsidRPr="00A92E2E">
        <w:t>]</w:t>
      </w:r>
    </w:p>
    <w:p w:rsidR="006A6B49" w:rsidRDefault="006A6B49" w:rsidP="00854805">
      <w:pPr>
        <w:pStyle w:val="BodyText"/>
        <w:spacing w:line="240" w:lineRule="auto"/>
        <w:ind w:firstLine="0"/>
        <w:jc w:val="center"/>
        <w:rPr>
          <w:sz w:val="14"/>
          <w:szCs w:val="14"/>
        </w:rPr>
      </w:pPr>
    </w:p>
    <w:p w:rsidR="006A6B49" w:rsidRDefault="006A6B49" w:rsidP="00854805">
      <w:pPr>
        <w:pStyle w:val="BodyText"/>
        <w:spacing w:line="240" w:lineRule="auto"/>
        <w:ind w:firstLine="0"/>
        <w:jc w:val="center"/>
        <w:rPr>
          <w:sz w:val="14"/>
          <w:szCs w:val="14"/>
        </w:rPr>
      </w:pPr>
    </w:p>
    <w:p w:rsidR="006A6B49" w:rsidRDefault="006A6B49" w:rsidP="00854805">
      <w:pPr>
        <w:pStyle w:val="BodyText"/>
        <w:spacing w:line="240" w:lineRule="auto"/>
        <w:ind w:firstLine="0"/>
        <w:jc w:val="center"/>
        <w:rPr>
          <w:sz w:val="14"/>
          <w:szCs w:val="14"/>
        </w:rPr>
      </w:pPr>
    </w:p>
    <w:p w:rsidR="001C6058" w:rsidRDefault="001C6058" w:rsidP="00854805">
      <w:pPr>
        <w:pStyle w:val="BodyText"/>
        <w:spacing w:line="240" w:lineRule="auto"/>
        <w:ind w:firstLine="0"/>
        <w:jc w:val="center"/>
        <w:rPr>
          <w:sz w:val="14"/>
          <w:szCs w:val="14"/>
        </w:rPr>
      </w:pPr>
    </w:p>
    <w:p w:rsidR="00727BAA" w:rsidRDefault="00727BAA" w:rsidP="00854805">
      <w:pPr>
        <w:pStyle w:val="BodyText"/>
        <w:spacing w:line="240" w:lineRule="auto"/>
        <w:ind w:firstLine="0"/>
        <w:jc w:val="center"/>
        <w:rPr>
          <w:sz w:val="14"/>
          <w:szCs w:val="14"/>
        </w:rPr>
      </w:pPr>
    </w:p>
    <w:p w:rsidR="00727BAA" w:rsidRDefault="00727BAA" w:rsidP="00854805">
      <w:pPr>
        <w:pStyle w:val="BodyText"/>
        <w:spacing w:line="240" w:lineRule="auto"/>
        <w:ind w:firstLine="0"/>
        <w:jc w:val="center"/>
        <w:rPr>
          <w:sz w:val="14"/>
          <w:szCs w:val="14"/>
        </w:rPr>
      </w:pPr>
    </w:p>
    <w:p w:rsidR="00727BAA" w:rsidRDefault="00727BAA" w:rsidP="00854805">
      <w:pPr>
        <w:pStyle w:val="BodyText"/>
        <w:spacing w:line="240" w:lineRule="auto"/>
        <w:ind w:firstLine="0"/>
        <w:jc w:val="center"/>
        <w:rPr>
          <w:sz w:val="14"/>
          <w:szCs w:val="14"/>
        </w:rPr>
      </w:pPr>
    </w:p>
    <w:p w:rsidR="001C6058" w:rsidRPr="00A92E2E" w:rsidRDefault="001C6058" w:rsidP="00854805">
      <w:pPr>
        <w:pStyle w:val="BodyText"/>
        <w:spacing w:line="240" w:lineRule="auto"/>
        <w:ind w:firstLine="0"/>
        <w:jc w:val="center"/>
        <w:rPr>
          <w:sz w:val="18"/>
          <w:szCs w:val="18"/>
        </w:rPr>
      </w:pPr>
      <w:proofErr w:type="gramStart"/>
      <w:r w:rsidRPr="00A92E2E">
        <w:rPr>
          <w:sz w:val="18"/>
          <w:szCs w:val="18"/>
        </w:rPr>
        <w:t>TABLE 1.</w:t>
      </w:r>
      <w:proofErr w:type="gramEnd"/>
      <w:r w:rsidRPr="00A92E2E">
        <w:rPr>
          <w:sz w:val="18"/>
          <w:szCs w:val="18"/>
        </w:rPr>
        <w:t xml:space="preserve">  Simple example of a table</w:t>
      </w:r>
    </w:p>
    <w:tbl>
      <w:tblPr>
        <w:tblW w:w="5760" w:type="dxa"/>
        <w:jc w:val="center"/>
        <w:tblBorders>
          <w:top w:val="single" w:sz="12" w:space="0" w:color="000000"/>
          <w:bottom w:val="single" w:sz="12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1920"/>
      </w:tblGrid>
      <w:tr w:rsidR="001C6058" w:rsidRPr="00A92E2E">
        <w:trPr>
          <w:jc w:val="center"/>
        </w:trPr>
        <w:tc>
          <w:tcPr>
            <w:tcW w:w="19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1C6058" w:rsidRPr="00A92E2E" w:rsidRDefault="001C6058" w:rsidP="00854805">
            <w:pPr>
              <w:pStyle w:val="TitleColumnHeading"/>
              <w:spacing w:line="240" w:lineRule="auto"/>
              <w:rPr>
                <w:sz w:val="18"/>
                <w:szCs w:val="18"/>
              </w:rPr>
            </w:pPr>
            <w:r w:rsidRPr="00A92E2E">
              <w:rPr>
                <w:sz w:val="18"/>
                <w:szCs w:val="18"/>
              </w:rPr>
              <w:t>Heading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1C6058" w:rsidRPr="00A92E2E" w:rsidRDefault="001C6058" w:rsidP="00854805">
            <w:pPr>
              <w:pStyle w:val="TitleColumnHeading"/>
              <w:spacing w:line="240" w:lineRule="auto"/>
              <w:rPr>
                <w:sz w:val="18"/>
                <w:szCs w:val="18"/>
              </w:rPr>
            </w:pPr>
            <w:r w:rsidRPr="00A92E2E">
              <w:rPr>
                <w:sz w:val="18"/>
                <w:szCs w:val="18"/>
              </w:rPr>
              <w:t>Heading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1C6058" w:rsidRPr="00A92E2E" w:rsidRDefault="001C6058" w:rsidP="00854805">
            <w:pPr>
              <w:pStyle w:val="TitleColumnHeading"/>
              <w:spacing w:line="240" w:lineRule="auto"/>
              <w:rPr>
                <w:sz w:val="18"/>
                <w:szCs w:val="18"/>
              </w:rPr>
            </w:pPr>
            <w:r w:rsidRPr="00A92E2E">
              <w:rPr>
                <w:sz w:val="18"/>
                <w:szCs w:val="18"/>
              </w:rPr>
              <w:t>Heading</w:t>
            </w:r>
          </w:p>
        </w:tc>
      </w:tr>
      <w:tr w:rsidR="001C6058" w:rsidRPr="008705C3">
        <w:trPr>
          <w:jc w:val="center"/>
        </w:trPr>
        <w:tc>
          <w:tcPr>
            <w:tcW w:w="1920" w:type="dxa"/>
            <w:tcBorders>
              <w:top w:val="single" w:sz="6" w:space="0" w:color="000000"/>
              <w:bottom w:val="nil"/>
            </w:tcBorders>
            <w:vAlign w:val="center"/>
          </w:tcPr>
          <w:p w:rsidR="001C6058" w:rsidRPr="008705C3" w:rsidRDefault="001C6058" w:rsidP="00854805">
            <w:pPr>
              <w:pStyle w:val="TableBody"/>
              <w:spacing w:line="240" w:lineRule="auto"/>
            </w:pPr>
          </w:p>
        </w:tc>
        <w:tc>
          <w:tcPr>
            <w:tcW w:w="1920" w:type="dxa"/>
            <w:tcBorders>
              <w:top w:val="single" w:sz="6" w:space="0" w:color="000000"/>
              <w:bottom w:val="nil"/>
            </w:tcBorders>
            <w:vAlign w:val="center"/>
          </w:tcPr>
          <w:p w:rsidR="001C6058" w:rsidRPr="008705C3" w:rsidRDefault="001C6058" w:rsidP="00854805">
            <w:pPr>
              <w:pStyle w:val="TableBody"/>
              <w:spacing w:line="240" w:lineRule="auto"/>
            </w:pPr>
          </w:p>
        </w:tc>
        <w:tc>
          <w:tcPr>
            <w:tcW w:w="1920" w:type="dxa"/>
            <w:tcBorders>
              <w:top w:val="single" w:sz="6" w:space="0" w:color="000000"/>
              <w:bottom w:val="nil"/>
            </w:tcBorders>
            <w:vAlign w:val="center"/>
          </w:tcPr>
          <w:p w:rsidR="001C6058" w:rsidRPr="008705C3" w:rsidRDefault="001C6058" w:rsidP="00854805">
            <w:pPr>
              <w:pStyle w:val="TableBody"/>
              <w:spacing w:line="240" w:lineRule="auto"/>
            </w:pPr>
          </w:p>
        </w:tc>
      </w:tr>
      <w:tr w:rsidR="001C6058" w:rsidRPr="008705C3" w:rsidTr="00AA6501">
        <w:trPr>
          <w:trHeight w:val="538"/>
          <w:jc w:val="center"/>
        </w:trPr>
        <w:tc>
          <w:tcPr>
            <w:tcW w:w="1920" w:type="dxa"/>
            <w:tcBorders>
              <w:top w:val="nil"/>
              <w:bottom w:val="single" w:sz="8" w:space="0" w:color="000000"/>
            </w:tcBorders>
            <w:vAlign w:val="center"/>
          </w:tcPr>
          <w:p w:rsidR="001C6058" w:rsidRPr="008705C3" w:rsidRDefault="001C6058" w:rsidP="00854805">
            <w:pPr>
              <w:pStyle w:val="TableBody"/>
              <w:spacing w:line="240" w:lineRule="auto"/>
            </w:pPr>
          </w:p>
        </w:tc>
        <w:tc>
          <w:tcPr>
            <w:tcW w:w="1920" w:type="dxa"/>
            <w:tcBorders>
              <w:top w:val="nil"/>
              <w:bottom w:val="single" w:sz="8" w:space="0" w:color="000000"/>
            </w:tcBorders>
            <w:vAlign w:val="center"/>
          </w:tcPr>
          <w:p w:rsidR="001C6058" w:rsidRPr="008705C3" w:rsidRDefault="001C6058" w:rsidP="00854805">
            <w:pPr>
              <w:pStyle w:val="TableBody"/>
              <w:spacing w:line="240" w:lineRule="auto"/>
            </w:pPr>
          </w:p>
        </w:tc>
        <w:tc>
          <w:tcPr>
            <w:tcW w:w="1920" w:type="dxa"/>
            <w:tcBorders>
              <w:top w:val="nil"/>
              <w:bottom w:val="single" w:sz="8" w:space="0" w:color="000000"/>
            </w:tcBorders>
            <w:vAlign w:val="center"/>
          </w:tcPr>
          <w:p w:rsidR="001C6058" w:rsidRPr="008705C3" w:rsidRDefault="001C6058" w:rsidP="00854805">
            <w:pPr>
              <w:pStyle w:val="TableBody"/>
              <w:spacing w:line="240" w:lineRule="auto"/>
            </w:pPr>
          </w:p>
        </w:tc>
      </w:tr>
    </w:tbl>
    <w:p w:rsidR="001C6058" w:rsidRDefault="001C6058" w:rsidP="00854805">
      <w:pPr>
        <w:pStyle w:val="BodyText"/>
        <w:spacing w:line="240" w:lineRule="auto"/>
        <w:ind w:firstLine="0"/>
      </w:pPr>
    </w:p>
    <w:p w:rsidR="003E1E73" w:rsidRDefault="003E1E73" w:rsidP="00854805">
      <w:pPr>
        <w:pStyle w:val="BodyText"/>
        <w:spacing w:line="240" w:lineRule="auto"/>
        <w:ind w:firstLine="0"/>
        <w:jc w:val="center"/>
      </w:pPr>
    </w:p>
    <w:p w:rsidR="003E1E73" w:rsidRDefault="003E1E73" w:rsidP="00854805">
      <w:pPr>
        <w:pStyle w:val="BodyText"/>
        <w:spacing w:line="240" w:lineRule="auto"/>
        <w:ind w:firstLine="0"/>
        <w:jc w:val="center"/>
      </w:pPr>
      <w:r>
        <w:rPr>
          <w:noProof/>
          <w:lang w:val="en-MY" w:eastAsia="zh-CN" w:bidi="th-TH"/>
        </w:rPr>
        <w:drawing>
          <wp:inline distT="0" distB="0" distL="0" distR="0" wp14:anchorId="7B055C99" wp14:editId="17BE62A1">
            <wp:extent cx="2190750" cy="1847850"/>
            <wp:effectExtent l="0" t="152400" r="9525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C6058" w:rsidRPr="00A92E2E" w:rsidRDefault="001C6058" w:rsidP="00854805">
      <w:pPr>
        <w:pStyle w:val="BodyText"/>
        <w:spacing w:line="240" w:lineRule="auto"/>
        <w:ind w:firstLine="0"/>
        <w:jc w:val="center"/>
        <w:rPr>
          <w:sz w:val="18"/>
          <w:szCs w:val="18"/>
        </w:rPr>
      </w:pPr>
      <w:proofErr w:type="gramStart"/>
      <w:r w:rsidRPr="00A92E2E">
        <w:rPr>
          <w:rStyle w:val="FigureCaptionLabelChar"/>
          <w:rFonts w:ascii="Times New Roman" w:eastAsia="MS Mincho" w:hAnsi="Times New Roman"/>
          <w:i w:val="0"/>
          <w:sz w:val="18"/>
          <w:szCs w:val="18"/>
        </w:rPr>
        <w:t>FIGURE 1</w:t>
      </w:r>
      <w:r w:rsidRPr="00A92E2E">
        <w:rPr>
          <w:rStyle w:val="FigureCaptionLabelChar"/>
          <w:rFonts w:ascii="Times New Roman" w:eastAsia="MS Mincho" w:hAnsi="Times New Roman"/>
          <w:sz w:val="18"/>
          <w:szCs w:val="18"/>
        </w:rPr>
        <w:t>.</w:t>
      </w:r>
      <w:proofErr w:type="gramEnd"/>
      <w:r w:rsidRPr="00A92E2E">
        <w:rPr>
          <w:rStyle w:val="FigureCaptionLabelChar"/>
          <w:rFonts w:ascii="Times New Roman" w:eastAsia="MS Mincho" w:hAnsi="Times New Roman"/>
          <w:sz w:val="18"/>
          <w:szCs w:val="18"/>
        </w:rPr>
        <w:t xml:space="preserve"> </w:t>
      </w:r>
      <w:r w:rsidR="003E1E73" w:rsidRPr="00A92E2E">
        <w:rPr>
          <w:sz w:val="18"/>
          <w:szCs w:val="18"/>
        </w:rPr>
        <w:t>EXAMPLE</w:t>
      </w:r>
    </w:p>
    <w:p w:rsidR="001C6058" w:rsidRDefault="001C6058" w:rsidP="00854805">
      <w:pPr>
        <w:jc w:val="both"/>
        <w:rPr>
          <w:bCs/>
          <w:iCs/>
        </w:rPr>
      </w:pPr>
    </w:p>
    <w:p w:rsidR="001C6058" w:rsidRPr="005C6AB7" w:rsidRDefault="001C6058" w:rsidP="00854805">
      <w:pPr>
        <w:jc w:val="center"/>
        <w:rPr>
          <w:bCs/>
          <w:iCs/>
          <w:sz w:val="20"/>
          <w:szCs w:val="20"/>
        </w:rPr>
      </w:pPr>
      <w:r w:rsidRPr="005C6AB7">
        <w:rPr>
          <w:bCs/>
          <w:iCs/>
          <w:sz w:val="20"/>
          <w:szCs w:val="20"/>
        </w:rPr>
        <w:t>ACKNOWLEDGEMENT</w:t>
      </w:r>
      <w:r>
        <w:rPr>
          <w:bCs/>
          <w:iCs/>
          <w:sz w:val="20"/>
          <w:szCs w:val="20"/>
        </w:rPr>
        <w:t>S (TNR10)</w:t>
      </w:r>
    </w:p>
    <w:p w:rsidR="001C6058" w:rsidRDefault="001C6058" w:rsidP="00854805">
      <w:pPr>
        <w:jc w:val="both"/>
        <w:rPr>
          <w:i/>
        </w:rPr>
      </w:pPr>
      <w:r>
        <w:rPr>
          <w:i/>
        </w:rPr>
        <w:t>Place any acknowledgement</w:t>
      </w:r>
      <w:r w:rsidR="0031711B">
        <w:rPr>
          <w:i/>
        </w:rPr>
        <w:t>s</w:t>
      </w:r>
      <w:r>
        <w:rPr>
          <w:i/>
        </w:rPr>
        <w:t xml:space="preserve"> here. </w:t>
      </w:r>
      <w:r w:rsidR="0031711B">
        <w:rPr>
          <w:i/>
        </w:rPr>
        <w:t>Example:</w:t>
      </w:r>
      <w:r>
        <w:rPr>
          <w:i/>
        </w:rPr>
        <w:t xml:space="preserve"> </w:t>
      </w:r>
      <w:r w:rsidRPr="00F733E6">
        <w:rPr>
          <w:i/>
        </w:rPr>
        <w:t xml:space="preserve">This work was supported by the Research Fund provided by </w:t>
      </w:r>
      <w:proofErr w:type="spellStart"/>
      <w:r>
        <w:rPr>
          <w:i/>
        </w:rPr>
        <w:t>xxxxxxxxxx</w:t>
      </w:r>
      <w:proofErr w:type="spellEnd"/>
      <w:r>
        <w:rPr>
          <w:i/>
        </w:rPr>
        <w:t>.</w:t>
      </w:r>
    </w:p>
    <w:p w:rsidR="001C6058" w:rsidRPr="00F733E6" w:rsidRDefault="001C6058" w:rsidP="00854805">
      <w:pPr>
        <w:jc w:val="both"/>
        <w:rPr>
          <w:i/>
        </w:rPr>
      </w:pPr>
      <w:r>
        <w:rPr>
          <w:i/>
        </w:rPr>
        <w:t>Avoid identifying any of the authors prior to the review. Replace instances where name of authors appear with ‘author’</w:t>
      </w:r>
    </w:p>
    <w:p w:rsidR="001C6058" w:rsidRDefault="001C6058" w:rsidP="00854805">
      <w:pPr>
        <w:jc w:val="both"/>
        <w:rPr>
          <w:bCs/>
          <w:iCs/>
        </w:rPr>
      </w:pPr>
    </w:p>
    <w:p w:rsidR="001C6058" w:rsidRDefault="001C6058" w:rsidP="00854805">
      <w:pPr>
        <w:jc w:val="both"/>
        <w:rPr>
          <w:bCs/>
          <w:iCs/>
        </w:rPr>
      </w:pPr>
    </w:p>
    <w:p w:rsidR="001C6058" w:rsidRPr="00756AD3" w:rsidRDefault="001C6058" w:rsidP="00854805">
      <w:pPr>
        <w:jc w:val="center"/>
        <w:rPr>
          <w:bCs/>
          <w:iCs/>
          <w:sz w:val="20"/>
          <w:szCs w:val="20"/>
        </w:rPr>
      </w:pPr>
      <w:r w:rsidRPr="00756AD3">
        <w:rPr>
          <w:bCs/>
          <w:iCs/>
          <w:sz w:val="20"/>
          <w:szCs w:val="20"/>
        </w:rPr>
        <w:t>ENDNOTES</w:t>
      </w:r>
      <w:r>
        <w:rPr>
          <w:bCs/>
          <w:iCs/>
          <w:sz w:val="20"/>
          <w:szCs w:val="20"/>
        </w:rPr>
        <w:t xml:space="preserve"> (TNR10)</w:t>
      </w:r>
    </w:p>
    <w:p w:rsidR="001C6058" w:rsidRDefault="001C6058" w:rsidP="00854805">
      <w:pPr>
        <w:jc w:val="both"/>
        <w:rPr>
          <w:bCs/>
          <w:iCs/>
        </w:rPr>
      </w:pPr>
      <w:r>
        <w:rPr>
          <w:bCs/>
          <w:iCs/>
        </w:rPr>
        <w:t>Use TNR 10 here. Do not use footnotes</w:t>
      </w:r>
      <w:r w:rsidR="0031711B">
        <w:rPr>
          <w:bCs/>
          <w:iCs/>
        </w:rPr>
        <w:t>.</w:t>
      </w:r>
      <w:r>
        <w:rPr>
          <w:bCs/>
          <w:iCs/>
        </w:rPr>
        <w:t xml:space="preserve"> </w:t>
      </w:r>
      <w:r w:rsidR="0031711B">
        <w:rPr>
          <w:bCs/>
          <w:iCs/>
        </w:rPr>
        <w:t>Instead,</w:t>
      </w:r>
      <w:r>
        <w:rPr>
          <w:bCs/>
          <w:iCs/>
        </w:rPr>
        <w:t xml:space="preserve"> collect </w:t>
      </w:r>
      <w:r w:rsidR="0031711B">
        <w:rPr>
          <w:bCs/>
          <w:iCs/>
        </w:rPr>
        <w:t>and compile the information</w:t>
      </w:r>
      <w:r>
        <w:rPr>
          <w:bCs/>
          <w:iCs/>
        </w:rPr>
        <w:t xml:space="preserve"> as endnotes and place</w:t>
      </w:r>
      <w:r w:rsidR="0031711B">
        <w:rPr>
          <w:bCs/>
          <w:iCs/>
        </w:rPr>
        <w:t xml:space="preserve"> them</w:t>
      </w:r>
      <w:r>
        <w:rPr>
          <w:bCs/>
          <w:iCs/>
        </w:rPr>
        <w:t xml:space="preserve"> after </w:t>
      </w:r>
      <w:r w:rsidR="0031711B">
        <w:rPr>
          <w:bCs/>
          <w:iCs/>
        </w:rPr>
        <w:t xml:space="preserve">the </w:t>
      </w:r>
      <w:r>
        <w:rPr>
          <w:bCs/>
          <w:iCs/>
        </w:rPr>
        <w:t xml:space="preserve">main document </w:t>
      </w:r>
      <w:r w:rsidR="0031711B">
        <w:rPr>
          <w:bCs/>
          <w:iCs/>
        </w:rPr>
        <w:t>in between</w:t>
      </w:r>
      <w:r>
        <w:rPr>
          <w:bCs/>
          <w:iCs/>
        </w:rPr>
        <w:t xml:space="preserve"> Acknowledgement </w:t>
      </w:r>
      <w:r w:rsidR="0031711B">
        <w:rPr>
          <w:bCs/>
          <w:iCs/>
        </w:rPr>
        <w:t>and</w:t>
      </w:r>
      <w:r>
        <w:rPr>
          <w:bCs/>
          <w:iCs/>
        </w:rPr>
        <w:t xml:space="preserve"> References</w:t>
      </w:r>
    </w:p>
    <w:p w:rsidR="001C6058" w:rsidRDefault="001C6058" w:rsidP="00854805">
      <w:pPr>
        <w:jc w:val="both"/>
        <w:rPr>
          <w:bCs/>
          <w:iCs/>
        </w:rPr>
      </w:pPr>
    </w:p>
    <w:p w:rsidR="001C6058" w:rsidRDefault="001C6058" w:rsidP="00854805">
      <w:pPr>
        <w:jc w:val="center"/>
        <w:rPr>
          <w:iCs/>
          <w:sz w:val="20"/>
          <w:szCs w:val="20"/>
        </w:rPr>
      </w:pPr>
      <w:r w:rsidRPr="00756AD3">
        <w:rPr>
          <w:iCs/>
          <w:sz w:val="20"/>
          <w:szCs w:val="20"/>
        </w:rPr>
        <w:t>REFERENCES</w:t>
      </w:r>
      <w:r>
        <w:rPr>
          <w:iCs/>
          <w:sz w:val="20"/>
          <w:szCs w:val="20"/>
        </w:rPr>
        <w:t xml:space="preserve"> (TNR1</w:t>
      </w:r>
      <w:r w:rsidR="00FE075E">
        <w:rPr>
          <w:iCs/>
          <w:sz w:val="20"/>
          <w:szCs w:val="20"/>
        </w:rPr>
        <w:t>2</w:t>
      </w:r>
      <w:r>
        <w:rPr>
          <w:iCs/>
          <w:sz w:val="20"/>
          <w:szCs w:val="20"/>
        </w:rPr>
        <w:t>)</w:t>
      </w:r>
    </w:p>
    <w:p w:rsidR="00FE075E" w:rsidRPr="008D7306" w:rsidRDefault="00D9266B" w:rsidP="00854805">
      <w:pPr>
        <w:rPr>
          <w:iCs/>
        </w:rPr>
      </w:pPr>
      <w:r w:rsidRPr="008D7306">
        <w:rPr>
          <w:iCs/>
        </w:rPr>
        <w:t>References should follow</w:t>
      </w:r>
      <w:r w:rsidR="008D7306" w:rsidRPr="008D7306">
        <w:rPr>
          <w:iCs/>
        </w:rPr>
        <w:t xml:space="preserve"> American Psychological Association</w:t>
      </w:r>
      <w:r w:rsidRPr="008D7306">
        <w:rPr>
          <w:iCs/>
        </w:rPr>
        <w:t xml:space="preserve"> </w:t>
      </w:r>
      <w:r w:rsidR="008D7306" w:rsidRPr="008D7306">
        <w:rPr>
          <w:iCs/>
        </w:rPr>
        <w:t>(</w:t>
      </w:r>
      <w:r w:rsidRPr="008D7306">
        <w:rPr>
          <w:iCs/>
        </w:rPr>
        <w:t>APA</w:t>
      </w:r>
      <w:r w:rsidR="008D7306" w:rsidRPr="008D7306">
        <w:rPr>
          <w:iCs/>
        </w:rPr>
        <w:t>) c</w:t>
      </w:r>
      <w:r w:rsidRPr="008D7306">
        <w:rPr>
          <w:iCs/>
        </w:rPr>
        <w:t>itation Style</w:t>
      </w:r>
      <w:r w:rsidR="00FD2E2A">
        <w:rPr>
          <w:iCs/>
        </w:rPr>
        <w:t xml:space="preserve"> as shown in the examples below.</w:t>
      </w:r>
    </w:p>
    <w:p w:rsidR="00C66DF0" w:rsidRPr="003B7423" w:rsidRDefault="003B7423" w:rsidP="00854805">
      <w:pPr>
        <w:ind w:firstLine="720"/>
        <w:rPr>
          <w:b/>
          <w:bCs/>
          <w:iCs/>
          <w:u w:val="single"/>
        </w:rPr>
      </w:pPr>
      <w:r w:rsidRPr="003B7423">
        <w:rPr>
          <w:b/>
          <w:bCs/>
          <w:iCs/>
          <w:u w:val="single"/>
        </w:rPr>
        <w:t>(A)</w:t>
      </w:r>
      <w:r w:rsidR="00FE075E" w:rsidRPr="003B7423">
        <w:rPr>
          <w:b/>
          <w:bCs/>
          <w:iCs/>
          <w:u w:val="single"/>
        </w:rPr>
        <w:t>Books</w:t>
      </w:r>
    </w:p>
    <w:p w:rsidR="00CF3A69" w:rsidRPr="00FE12F4" w:rsidRDefault="00CF3A69" w:rsidP="00854805">
      <w:pPr>
        <w:ind w:left="720" w:hanging="720"/>
        <w:rPr>
          <w:b/>
          <w:lang w:val="en"/>
        </w:rPr>
      </w:pPr>
      <w:r w:rsidRPr="00FE12F4">
        <w:rPr>
          <w:b/>
          <w:lang w:val="en"/>
        </w:rPr>
        <w:t>Single author:</w:t>
      </w:r>
    </w:p>
    <w:p w:rsidR="00CF3A69" w:rsidRPr="00FE12F4" w:rsidRDefault="00CF3A69" w:rsidP="00854805">
      <w:pPr>
        <w:ind w:left="720" w:hanging="720"/>
        <w:rPr>
          <w:lang w:val="en"/>
        </w:rPr>
      </w:pPr>
    </w:p>
    <w:p w:rsidR="00FE075E" w:rsidRDefault="00FE075E" w:rsidP="00854805">
      <w:pPr>
        <w:shd w:val="clear" w:color="auto" w:fill="FFFFFF"/>
        <w:ind w:left="720" w:hanging="720"/>
        <w:rPr>
          <w:rFonts w:eastAsia="Times New Roman"/>
          <w:color w:val="333333"/>
          <w:lang w:val="en-MY" w:eastAsia="zh-CN" w:bidi="th-TH"/>
        </w:rPr>
      </w:pPr>
      <w:r w:rsidRPr="00FE075E">
        <w:rPr>
          <w:rFonts w:eastAsia="Times New Roman"/>
          <w:color w:val="333333"/>
          <w:lang w:val="en-MY" w:eastAsia="zh-CN" w:bidi="th-TH"/>
        </w:rPr>
        <w:t>Franks, A. (2005). </w:t>
      </w:r>
      <w:r w:rsidRPr="00FE075E">
        <w:rPr>
          <w:rFonts w:eastAsia="Times New Roman"/>
          <w:i/>
          <w:iCs/>
          <w:color w:val="333333"/>
          <w:lang w:val="en-MY" w:eastAsia="zh-CN" w:bidi="th-TH"/>
        </w:rPr>
        <w:t xml:space="preserve">Margaret Sanger's eugenic legacy: The control of </w:t>
      </w:r>
      <w:r w:rsidR="0097258D">
        <w:rPr>
          <w:rFonts w:eastAsia="Times New Roman"/>
          <w:i/>
          <w:iCs/>
          <w:color w:val="333333"/>
          <w:lang w:val="en-MY" w:eastAsia="zh-CN" w:bidi="th-TH"/>
        </w:rPr>
        <w:t xml:space="preserve">female </w:t>
      </w:r>
      <w:r w:rsidRPr="00FE075E">
        <w:rPr>
          <w:rFonts w:eastAsia="Times New Roman"/>
          <w:i/>
          <w:iCs/>
          <w:color w:val="333333"/>
          <w:lang w:val="en-MY" w:eastAsia="zh-CN" w:bidi="th-TH"/>
        </w:rPr>
        <w:t>fertility.</w:t>
      </w:r>
      <w:r>
        <w:rPr>
          <w:rFonts w:eastAsia="Times New Roman"/>
          <w:color w:val="333333"/>
          <w:lang w:val="en-MY" w:eastAsia="zh-CN" w:bidi="th-TH"/>
        </w:rPr>
        <w:t xml:space="preserve"> </w:t>
      </w:r>
      <w:r w:rsidRPr="00FE075E">
        <w:rPr>
          <w:rFonts w:eastAsia="Times New Roman"/>
          <w:color w:val="333333"/>
          <w:lang w:val="en-MY" w:eastAsia="zh-CN" w:bidi="th-TH"/>
        </w:rPr>
        <w:t>Jefferson, NC: McFarland &amp; Company.</w:t>
      </w:r>
    </w:p>
    <w:p w:rsidR="00FE075E" w:rsidRDefault="00FE075E" w:rsidP="00854805">
      <w:pPr>
        <w:shd w:val="clear" w:color="auto" w:fill="FFFFFF"/>
        <w:ind w:left="1440" w:hanging="1440"/>
        <w:rPr>
          <w:rFonts w:eastAsia="Times New Roman"/>
          <w:color w:val="333333"/>
          <w:lang w:val="en-MY" w:eastAsia="zh-CN" w:bidi="th-TH"/>
        </w:rPr>
      </w:pPr>
    </w:p>
    <w:p w:rsidR="00C66DF0" w:rsidRPr="00FE075E" w:rsidRDefault="00C66DF0" w:rsidP="00854805">
      <w:pPr>
        <w:shd w:val="clear" w:color="auto" w:fill="FFFFFF"/>
        <w:ind w:left="1440" w:hanging="1440"/>
        <w:rPr>
          <w:rFonts w:eastAsia="Times New Roman"/>
          <w:color w:val="333333"/>
          <w:lang w:val="en-MY" w:eastAsia="zh-CN" w:bidi="th-TH"/>
        </w:rPr>
      </w:pPr>
    </w:p>
    <w:p w:rsidR="00C66DF0" w:rsidRPr="00FE12F4" w:rsidRDefault="00CF3A69" w:rsidP="00854805">
      <w:pPr>
        <w:tabs>
          <w:tab w:val="left" w:pos="2520"/>
        </w:tabs>
        <w:ind w:left="1800" w:hanging="1800"/>
        <w:rPr>
          <w:b/>
          <w:lang w:val="en"/>
        </w:rPr>
      </w:pPr>
      <w:r>
        <w:rPr>
          <w:b/>
          <w:lang w:val="en"/>
        </w:rPr>
        <w:t>Two/m</w:t>
      </w:r>
      <w:r w:rsidRPr="00FE12F4">
        <w:rPr>
          <w:b/>
          <w:lang w:val="en"/>
        </w:rPr>
        <w:t>ultiple authors:</w:t>
      </w:r>
    </w:p>
    <w:p w:rsidR="00C66DF0" w:rsidRPr="00C66DF0" w:rsidRDefault="00C66DF0" w:rsidP="00854805">
      <w:pPr>
        <w:shd w:val="clear" w:color="auto" w:fill="FFFFFF"/>
        <w:ind w:left="720" w:hanging="720"/>
        <w:rPr>
          <w:rFonts w:eastAsia="Times New Roman"/>
          <w:color w:val="333333"/>
          <w:lang w:val="en-MY" w:eastAsia="zh-CN" w:bidi="th-TH"/>
        </w:rPr>
      </w:pPr>
      <w:proofErr w:type="gramStart"/>
      <w:r w:rsidRPr="00C66DF0">
        <w:rPr>
          <w:color w:val="000000"/>
          <w:shd w:val="clear" w:color="auto" w:fill="FFFFFF"/>
        </w:rPr>
        <w:t xml:space="preserve">Johnson, N. G., Roberts, M. C., &amp; </w:t>
      </w:r>
      <w:proofErr w:type="spellStart"/>
      <w:r w:rsidRPr="00C66DF0">
        <w:rPr>
          <w:color w:val="000000"/>
          <w:shd w:val="clear" w:color="auto" w:fill="FFFFFF"/>
        </w:rPr>
        <w:t>Worell</w:t>
      </w:r>
      <w:proofErr w:type="spellEnd"/>
      <w:r w:rsidRPr="00C66DF0">
        <w:rPr>
          <w:color w:val="000000"/>
          <w:shd w:val="clear" w:color="auto" w:fill="FFFFFF"/>
        </w:rPr>
        <w:t>, J. (Eds.).</w:t>
      </w:r>
      <w:proofErr w:type="gramEnd"/>
      <w:r w:rsidRPr="00C66DF0">
        <w:rPr>
          <w:color w:val="000000"/>
          <w:shd w:val="clear" w:color="auto" w:fill="FFFFFF"/>
        </w:rPr>
        <w:t> (1999). </w:t>
      </w:r>
      <w:r w:rsidRPr="00C66DF0">
        <w:rPr>
          <w:i/>
          <w:iCs/>
          <w:color w:val="000000"/>
          <w:shd w:val="clear" w:color="auto" w:fill="FFFFFF"/>
        </w:rPr>
        <w:t>Beyond appearance: A new look at adolescent girls</w:t>
      </w:r>
      <w:r w:rsidRPr="00C66DF0">
        <w:rPr>
          <w:color w:val="000000"/>
          <w:shd w:val="clear" w:color="auto" w:fill="FFFFFF"/>
        </w:rPr>
        <w:t>. Washington, DC: American Psychological Association.</w:t>
      </w:r>
    </w:p>
    <w:p w:rsidR="00CF3A69" w:rsidRPr="00C66DF0" w:rsidRDefault="00CF3A69" w:rsidP="00854805">
      <w:pPr>
        <w:shd w:val="clear" w:color="auto" w:fill="FFFFFF"/>
        <w:ind w:left="1440" w:hanging="1440"/>
        <w:textAlignment w:val="top"/>
      </w:pPr>
    </w:p>
    <w:p w:rsidR="00CF3A69" w:rsidRDefault="00CF3A69" w:rsidP="00854805">
      <w:pPr>
        <w:tabs>
          <w:tab w:val="left" w:pos="1800"/>
          <w:tab w:val="left" w:pos="2520"/>
        </w:tabs>
        <w:ind w:leftChars="21" w:left="667" w:hangingChars="257" w:hanging="617"/>
        <w:jc w:val="both"/>
        <w:rPr>
          <w:lang w:val="en"/>
        </w:rPr>
      </w:pPr>
    </w:p>
    <w:p w:rsidR="00CF3A69" w:rsidRPr="00FE12F4" w:rsidRDefault="00CF3A69" w:rsidP="00854805">
      <w:pPr>
        <w:tabs>
          <w:tab w:val="left" w:pos="1800"/>
          <w:tab w:val="left" w:pos="2520"/>
        </w:tabs>
        <w:ind w:leftChars="21" w:left="667" w:hangingChars="257" w:hanging="617"/>
        <w:jc w:val="both"/>
        <w:rPr>
          <w:lang w:val="en"/>
        </w:rPr>
      </w:pPr>
    </w:p>
    <w:p w:rsidR="00CF3A69" w:rsidRPr="00FE12F4" w:rsidRDefault="00CF3A69" w:rsidP="00854805">
      <w:pPr>
        <w:rPr>
          <w:b/>
          <w:lang w:val="en"/>
        </w:rPr>
      </w:pPr>
      <w:r w:rsidRPr="00FE12F4">
        <w:rPr>
          <w:b/>
          <w:lang w:val="en"/>
        </w:rPr>
        <w:lastRenderedPageBreak/>
        <w:t>Chapter in a book:</w:t>
      </w:r>
    </w:p>
    <w:p w:rsidR="00CF3A69" w:rsidRPr="00FE12F4" w:rsidRDefault="00CF3A69" w:rsidP="00854805">
      <w:pPr>
        <w:ind w:leftChars="13" w:left="648" w:hangingChars="257" w:hanging="617"/>
        <w:jc w:val="both"/>
      </w:pPr>
    </w:p>
    <w:p w:rsidR="001C6058" w:rsidRDefault="00CF3A69" w:rsidP="00854805">
      <w:pPr>
        <w:tabs>
          <w:tab w:val="left" w:pos="1800"/>
        </w:tabs>
        <w:ind w:leftChars="13" w:left="648" w:hangingChars="257" w:hanging="617"/>
        <w:jc w:val="both"/>
      </w:pPr>
      <w:proofErr w:type="spellStart"/>
      <w:r w:rsidRPr="00FE12F4">
        <w:t>Upadhya</w:t>
      </w:r>
      <w:proofErr w:type="spellEnd"/>
      <w:r w:rsidRPr="00FE12F4">
        <w:t xml:space="preserve">, C. </w:t>
      </w:r>
      <w:r w:rsidR="008A2418">
        <w:t>(</w:t>
      </w:r>
      <w:r w:rsidRPr="00FE12F4">
        <w:t>2008</w:t>
      </w:r>
      <w:r w:rsidR="008A2418">
        <w:t>)</w:t>
      </w:r>
      <w:r w:rsidRPr="00FE12F4">
        <w:t xml:space="preserve">. </w:t>
      </w:r>
      <w:proofErr w:type="gramStart"/>
      <w:r w:rsidRPr="00FE12F4">
        <w:t>Rewriting the Code: Software Professionals and the Reconstitution of Indian Middle Class Identity.</w:t>
      </w:r>
      <w:proofErr w:type="gramEnd"/>
    </w:p>
    <w:p w:rsidR="00CF3A69" w:rsidRDefault="00CF3A69" w:rsidP="00854805">
      <w:pPr>
        <w:ind w:left="2160"/>
        <w:jc w:val="both"/>
        <w:rPr>
          <w:lang w:val="en"/>
        </w:rPr>
      </w:pPr>
    </w:p>
    <w:p w:rsidR="005615AD" w:rsidRPr="00CF3A69" w:rsidRDefault="005615AD" w:rsidP="00854805">
      <w:pPr>
        <w:ind w:left="2160"/>
        <w:jc w:val="both"/>
        <w:rPr>
          <w:lang w:val="en"/>
        </w:rPr>
      </w:pPr>
    </w:p>
    <w:p w:rsidR="001C6058" w:rsidRDefault="001C6058" w:rsidP="00854805">
      <w:pPr>
        <w:jc w:val="both"/>
      </w:pPr>
    </w:p>
    <w:p w:rsidR="005615AD" w:rsidRDefault="00CF3A69" w:rsidP="0085480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en-MY" w:eastAsia="zh-CN" w:bidi="th-TH"/>
        </w:rPr>
      </w:pPr>
      <w:r w:rsidRPr="00FE12F4">
        <w:rPr>
          <w:b/>
          <w:lang w:val="en"/>
        </w:rPr>
        <w:t>Reprinted books:</w:t>
      </w:r>
      <w:r w:rsidR="005615AD" w:rsidRPr="005615AD">
        <w:rPr>
          <w:rFonts w:ascii="Arial" w:eastAsia="Times New Roman" w:hAnsi="Arial" w:cs="Arial"/>
          <w:color w:val="000000"/>
          <w:sz w:val="18"/>
          <w:szCs w:val="18"/>
          <w:lang w:val="en-MY" w:eastAsia="zh-CN" w:bidi="th-TH"/>
        </w:rPr>
        <w:t xml:space="preserve"> </w:t>
      </w:r>
    </w:p>
    <w:p w:rsidR="005615AD" w:rsidRPr="005615AD" w:rsidRDefault="005615AD" w:rsidP="00854805">
      <w:pPr>
        <w:shd w:val="clear" w:color="auto" w:fill="FFFFFF"/>
        <w:rPr>
          <w:rFonts w:eastAsia="Times New Roman"/>
          <w:color w:val="000000"/>
          <w:lang w:val="en-MY" w:eastAsia="zh-CN" w:bidi="th-TH"/>
        </w:rPr>
      </w:pPr>
    </w:p>
    <w:p w:rsidR="005615AD" w:rsidRPr="00FD2E2A" w:rsidRDefault="005615AD" w:rsidP="00854805">
      <w:pPr>
        <w:shd w:val="clear" w:color="auto" w:fill="FFFFFF"/>
        <w:ind w:left="720" w:hanging="720"/>
        <w:rPr>
          <w:rFonts w:eastAsia="Times New Roman"/>
          <w:color w:val="008000"/>
          <w:lang w:val="en-MY" w:eastAsia="zh-CN" w:bidi="th-TH"/>
        </w:rPr>
      </w:pPr>
      <w:r w:rsidRPr="005615AD">
        <w:rPr>
          <w:rFonts w:eastAsia="Times New Roman"/>
          <w:color w:val="000000"/>
          <w:lang w:val="en-MY" w:eastAsia="zh-CN" w:bidi="th-TH"/>
        </w:rPr>
        <w:t>Lawrence, J. A., &amp;</w:t>
      </w:r>
      <w:proofErr w:type="gramStart"/>
      <w:r w:rsidRPr="005615AD">
        <w:rPr>
          <w:rFonts w:eastAsia="Times New Roman"/>
          <w:color w:val="000000"/>
          <w:lang w:val="en-MY" w:eastAsia="zh-CN" w:bidi="th-TH"/>
        </w:rPr>
        <w:t xml:space="preserve">  </w:t>
      </w:r>
      <w:proofErr w:type="spellStart"/>
      <w:r w:rsidRPr="005615AD">
        <w:rPr>
          <w:rFonts w:eastAsia="Times New Roman"/>
          <w:color w:val="000000"/>
          <w:lang w:val="en-MY" w:eastAsia="zh-CN" w:bidi="th-TH"/>
        </w:rPr>
        <w:t>Dodds</w:t>
      </w:r>
      <w:proofErr w:type="spellEnd"/>
      <w:proofErr w:type="gramEnd"/>
      <w:r w:rsidRPr="005615AD">
        <w:rPr>
          <w:rFonts w:eastAsia="Times New Roman"/>
          <w:color w:val="000000"/>
          <w:lang w:val="en-MY" w:eastAsia="zh-CN" w:bidi="th-TH"/>
        </w:rPr>
        <w:t xml:space="preserve">, A. E. (2003). </w:t>
      </w:r>
      <w:proofErr w:type="gramStart"/>
      <w:r w:rsidRPr="005615AD">
        <w:rPr>
          <w:rFonts w:eastAsia="Times New Roman"/>
          <w:color w:val="000000"/>
          <w:lang w:val="en-MY" w:eastAsia="zh-CN" w:bidi="th-TH"/>
        </w:rPr>
        <w:t>Goal-directed activities and life-span</w:t>
      </w:r>
      <w:r>
        <w:rPr>
          <w:rFonts w:eastAsia="Times New Roman"/>
          <w:color w:val="008000"/>
          <w:lang w:val="en-MY" w:eastAsia="zh-CN" w:bidi="th-TH"/>
        </w:rPr>
        <w:t xml:space="preserve"> </w:t>
      </w:r>
      <w:r w:rsidRPr="005615AD">
        <w:rPr>
          <w:rFonts w:eastAsia="Times New Roman"/>
          <w:color w:val="000000"/>
          <w:lang w:val="en-MY" w:eastAsia="zh-CN" w:bidi="th-TH"/>
        </w:rPr>
        <w:t>development.</w:t>
      </w:r>
      <w:proofErr w:type="gramEnd"/>
      <w:r w:rsidRPr="005615AD">
        <w:rPr>
          <w:rFonts w:eastAsia="Times New Roman"/>
          <w:color w:val="000000"/>
          <w:lang w:val="en-MY" w:eastAsia="zh-CN" w:bidi="th-TH"/>
        </w:rPr>
        <w:t xml:space="preserve"> </w:t>
      </w:r>
      <w:proofErr w:type="gramStart"/>
      <w:r w:rsidRPr="005615AD">
        <w:rPr>
          <w:rFonts w:eastAsia="Times New Roman"/>
          <w:color w:val="000000"/>
          <w:lang w:val="en-MY" w:eastAsia="zh-CN" w:bidi="th-TH"/>
        </w:rPr>
        <w:t xml:space="preserve">In J. </w:t>
      </w:r>
      <w:proofErr w:type="spellStart"/>
      <w:r w:rsidRPr="005615AD">
        <w:rPr>
          <w:rFonts w:eastAsia="Times New Roman"/>
          <w:color w:val="000000"/>
          <w:lang w:val="en-MY" w:eastAsia="zh-CN" w:bidi="th-TH"/>
        </w:rPr>
        <w:t>Valsiner</w:t>
      </w:r>
      <w:proofErr w:type="spellEnd"/>
      <w:r w:rsidRPr="005615AD">
        <w:rPr>
          <w:rFonts w:eastAsia="Times New Roman"/>
          <w:color w:val="000000"/>
          <w:lang w:val="en-MY" w:eastAsia="zh-CN" w:bidi="th-TH"/>
        </w:rPr>
        <w:t xml:space="preserve"> &amp; K. Connolly (Eds.), </w:t>
      </w:r>
      <w:r w:rsidRPr="005615AD">
        <w:rPr>
          <w:rFonts w:eastAsia="Times New Roman"/>
          <w:i/>
          <w:iCs/>
          <w:color w:val="000000"/>
          <w:lang w:val="en-MY" w:eastAsia="zh-CN" w:bidi="th-TH"/>
        </w:rPr>
        <w:t>Handbook of developmental</w:t>
      </w:r>
      <w:r w:rsidR="00FD2E2A">
        <w:rPr>
          <w:rFonts w:eastAsia="Times New Roman"/>
          <w:i/>
          <w:iCs/>
          <w:color w:val="000000"/>
          <w:lang w:val="en-MY" w:eastAsia="zh-CN" w:bidi="th-TH"/>
        </w:rPr>
        <w:t xml:space="preserve"> </w:t>
      </w:r>
      <w:r w:rsidRPr="005615AD">
        <w:rPr>
          <w:rFonts w:eastAsia="Times New Roman"/>
          <w:i/>
          <w:iCs/>
          <w:color w:val="000000"/>
          <w:lang w:val="en-MY" w:eastAsia="zh-CN" w:bidi="th-TH"/>
        </w:rPr>
        <w:t>psychology </w:t>
      </w:r>
      <w:r w:rsidRPr="005615AD">
        <w:rPr>
          <w:rFonts w:eastAsia="Times New Roman"/>
          <w:color w:val="000000"/>
          <w:lang w:val="en-MY" w:eastAsia="zh-CN" w:bidi="th-TH"/>
        </w:rPr>
        <w:t>(pp. 517-533).</w:t>
      </w:r>
      <w:proofErr w:type="gramEnd"/>
      <w:r w:rsidRPr="005615AD">
        <w:rPr>
          <w:rFonts w:eastAsia="Times New Roman"/>
          <w:color w:val="000000"/>
          <w:lang w:val="en-MY" w:eastAsia="zh-CN" w:bidi="th-TH"/>
        </w:rPr>
        <w:t xml:space="preserve"> London, England: Sage Publications</w:t>
      </w:r>
    </w:p>
    <w:p w:rsidR="00685092" w:rsidRDefault="00685092" w:rsidP="00854805">
      <w:pPr>
        <w:shd w:val="clear" w:color="auto" w:fill="FFFFFF"/>
        <w:rPr>
          <w:rFonts w:eastAsia="Times New Roman"/>
          <w:color w:val="000000"/>
          <w:lang w:val="en-MY" w:eastAsia="zh-CN" w:bidi="th-TH"/>
        </w:rPr>
      </w:pPr>
    </w:p>
    <w:p w:rsidR="00685092" w:rsidRPr="00685092" w:rsidRDefault="00685092" w:rsidP="00854805">
      <w:pPr>
        <w:shd w:val="clear" w:color="auto" w:fill="FFFFFF"/>
        <w:rPr>
          <w:rFonts w:eastAsia="Times New Roman"/>
          <w:b/>
          <w:bCs/>
          <w:color w:val="000000"/>
          <w:lang w:val="en-MY" w:eastAsia="zh-CN" w:bidi="th-TH"/>
        </w:rPr>
      </w:pPr>
      <w:r w:rsidRPr="00685092">
        <w:rPr>
          <w:rFonts w:eastAsia="Times New Roman"/>
          <w:b/>
          <w:bCs/>
          <w:color w:val="000000"/>
          <w:lang w:val="en-MY" w:eastAsia="zh-CN" w:bidi="th-TH"/>
        </w:rPr>
        <w:t xml:space="preserve">Online books: </w:t>
      </w:r>
    </w:p>
    <w:p w:rsidR="00685092" w:rsidRDefault="00685092" w:rsidP="00854805">
      <w:pPr>
        <w:shd w:val="clear" w:color="auto" w:fill="FFFFFF"/>
        <w:rPr>
          <w:rFonts w:eastAsia="Times New Roman"/>
          <w:color w:val="000000"/>
          <w:lang w:val="en-MY" w:eastAsia="zh-CN" w:bidi="th-TH"/>
        </w:rPr>
      </w:pPr>
    </w:p>
    <w:p w:rsidR="00685092" w:rsidRPr="005615AD" w:rsidRDefault="00685092" w:rsidP="00854805">
      <w:pPr>
        <w:shd w:val="clear" w:color="auto" w:fill="FFFFFF"/>
        <w:rPr>
          <w:rFonts w:eastAsia="Times New Roman"/>
          <w:color w:val="008000"/>
          <w:lang w:val="en-MY" w:eastAsia="zh-CN" w:bidi="th-TH"/>
        </w:rPr>
      </w:pPr>
      <w:proofErr w:type="spellStart"/>
      <w:r>
        <w:rPr>
          <w:rFonts w:eastAsia="Times New Roman"/>
          <w:color w:val="000000"/>
          <w:lang w:val="en-MY" w:eastAsia="zh-CN" w:bidi="th-TH"/>
        </w:rPr>
        <w:t>James</w:t>
      </w:r>
      <w:proofErr w:type="gramStart"/>
      <w:r>
        <w:rPr>
          <w:rFonts w:eastAsia="Times New Roman"/>
          <w:color w:val="000000"/>
          <w:lang w:val="en-MY" w:eastAsia="zh-CN" w:bidi="th-TH"/>
        </w:rPr>
        <w:t>,H</w:t>
      </w:r>
      <w:proofErr w:type="spellEnd"/>
      <w:proofErr w:type="gramEnd"/>
      <w:r>
        <w:rPr>
          <w:rFonts w:eastAsia="Times New Roman"/>
          <w:color w:val="000000"/>
          <w:lang w:val="en-MY" w:eastAsia="zh-CN" w:bidi="th-TH"/>
        </w:rPr>
        <w:t xml:space="preserve"> (2009). </w:t>
      </w:r>
      <w:proofErr w:type="gramStart"/>
      <w:r w:rsidRPr="00685092">
        <w:rPr>
          <w:rFonts w:eastAsia="Times New Roman"/>
          <w:i/>
          <w:iCs/>
          <w:color w:val="000000"/>
          <w:lang w:val="en-MY" w:eastAsia="zh-CN" w:bidi="th-TH"/>
        </w:rPr>
        <w:t>The ambassadors</w:t>
      </w:r>
      <w:r>
        <w:rPr>
          <w:rFonts w:eastAsia="Times New Roman"/>
          <w:color w:val="000000"/>
          <w:lang w:val="en-MY" w:eastAsia="zh-CN" w:bidi="th-TH"/>
        </w:rPr>
        <w:t>.</w:t>
      </w:r>
      <w:proofErr w:type="gramEnd"/>
      <w:r>
        <w:rPr>
          <w:rFonts w:eastAsia="Times New Roman"/>
          <w:color w:val="000000"/>
          <w:lang w:val="en-MY" w:eastAsia="zh-CN" w:bidi="th-TH"/>
        </w:rPr>
        <w:t xml:space="preserve"> Retrieved from </w:t>
      </w:r>
      <w:r>
        <w:rPr>
          <w:color w:val="000000"/>
          <w:sz w:val="21"/>
          <w:szCs w:val="21"/>
          <w:shd w:val="clear" w:color="auto" w:fill="F1F4F5"/>
        </w:rPr>
        <w:t>http://books.google.com</w:t>
      </w:r>
    </w:p>
    <w:p w:rsidR="00CF3A69" w:rsidRPr="005615AD" w:rsidRDefault="00CF3A69" w:rsidP="00854805">
      <w:pPr>
        <w:ind w:leftChars="13" w:left="648" w:hangingChars="257" w:hanging="617"/>
        <w:jc w:val="both"/>
        <w:rPr>
          <w:lang w:val="en-MY"/>
        </w:rPr>
      </w:pPr>
    </w:p>
    <w:p w:rsidR="00CF3A69" w:rsidRDefault="00CF3A69" w:rsidP="00854805">
      <w:pPr>
        <w:ind w:leftChars="13" w:left="648" w:hangingChars="257" w:hanging="617"/>
        <w:jc w:val="both"/>
      </w:pPr>
    </w:p>
    <w:p w:rsidR="00CF3A69" w:rsidRDefault="00CF3A69" w:rsidP="00854805">
      <w:pPr>
        <w:ind w:leftChars="13" w:left="648" w:hangingChars="257" w:hanging="617"/>
        <w:jc w:val="both"/>
      </w:pPr>
      <w:r w:rsidRPr="00FE12F4">
        <w:t xml:space="preserve"> </w:t>
      </w:r>
    </w:p>
    <w:p w:rsidR="003B7423" w:rsidRPr="00FE12F4" w:rsidRDefault="003B7423" w:rsidP="00854805">
      <w:pPr>
        <w:jc w:val="both"/>
      </w:pPr>
    </w:p>
    <w:p w:rsidR="00CF3A69" w:rsidRPr="003B7423" w:rsidRDefault="003B7423" w:rsidP="00854805">
      <w:pPr>
        <w:ind w:firstLine="720"/>
        <w:rPr>
          <w:b/>
          <w:u w:val="single"/>
          <w:lang w:val="en"/>
        </w:rPr>
      </w:pPr>
      <w:r>
        <w:rPr>
          <w:b/>
          <w:u w:val="single"/>
          <w:lang w:val="en"/>
        </w:rPr>
        <w:t>(B)</w:t>
      </w:r>
      <w:r w:rsidR="00CF3A69" w:rsidRPr="003B7423">
        <w:rPr>
          <w:b/>
          <w:u w:val="single"/>
          <w:lang w:val="en"/>
        </w:rPr>
        <w:t>Published journal articles:</w:t>
      </w:r>
    </w:p>
    <w:p w:rsidR="00CF3A69" w:rsidRPr="00FE12F4" w:rsidRDefault="00CF3A69" w:rsidP="00854805">
      <w:pPr>
        <w:jc w:val="both"/>
        <w:rPr>
          <w:lang w:val="en"/>
        </w:rPr>
      </w:pPr>
    </w:p>
    <w:p w:rsidR="00CF3A69" w:rsidRPr="00FE12F4" w:rsidRDefault="00CF3A69" w:rsidP="00854805">
      <w:pPr>
        <w:ind w:left="720" w:hanging="720"/>
        <w:jc w:val="both"/>
        <w:rPr>
          <w:i/>
          <w:lang w:val="en"/>
        </w:rPr>
      </w:pPr>
      <w:r w:rsidRPr="00FE12F4">
        <w:rPr>
          <w:lang w:val="en"/>
        </w:rPr>
        <w:t xml:space="preserve">Bourdieu, P. </w:t>
      </w:r>
      <w:r w:rsidR="008A2418">
        <w:rPr>
          <w:lang w:val="en"/>
        </w:rPr>
        <w:t>(</w:t>
      </w:r>
      <w:r w:rsidRPr="00FE12F4">
        <w:rPr>
          <w:lang w:val="en"/>
        </w:rPr>
        <w:t>1968</w:t>
      </w:r>
      <w:r w:rsidR="008A2418">
        <w:rPr>
          <w:lang w:val="en"/>
        </w:rPr>
        <w:t>)</w:t>
      </w:r>
      <w:r w:rsidRPr="00FE12F4">
        <w:rPr>
          <w:lang w:val="en"/>
        </w:rPr>
        <w:t xml:space="preserve">. </w:t>
      </w:r>
      <w:proofErr w:type="gramStart"/>
      <w:r w:rsidRPr="00FE12F4">
        <w:rPr>
          <w:lang w:val="en"/>
        </w:rPr>
        <w:t>Outline of a Theory of Art Perception.</w:t>
      </w:r>
      <w:proofErr w:type="gramEnd"/>
      <w:r w:rsidRPr="00FE12F4">
        <w:rPr>
          <w:lang w:val="en"/>
        </w:rPr>
        <w:t xml:space="preserve"> </w:t>
      </w:r>
      <w:r w:rsidRPr="00FE12F4">
        <w:rPr>
          <w:i/>
          <w:lang w:val="en"/>
        </w:rPr>
        <w:t>International Social Science Journal</w:t>
      </w:r>
      <w:r w:rsidRPr="00FE12F4">
        <w:rPr>
          <w:lang w:val="en"/>
        </w:rPr>
        <w:t xml:space="preserve"> 20: 589–612.</w:t>
      </w:r>
    </w:p>
    <w:p w:rsidR="001C6058" w:rsidRPr="003B7423" w:rsidRDefault="001C6058" w:rsidP="00854805">
      <w:pPr>
        <w:ind w:left="720"/>
        <w:jc w:val="both"/>
        <w:rPr>
          <w:b/>
          <w:bCs/>
          <w:iCs/>
          <w:sz w:val="20"/>
          <w:szCs w:val="20"/>
        </w:rPr>
      </w:pPr>
    </w:p>
    <w:p w:rsidR="00CF3A69" w:rsidRDefault="00CF3A69" w:rsidP="00854805">
      <w:pPr>
        <w:ind w:left="720" w:hanging="720"/>
        <w:jc w:val="both"/>
        <w:rPr>
          <w:lang w:val="en"/>
        </w:rPr>
      </w:pPr>
    </w:p>
    <w:p w:rsidR="00CF3A69" w:rsidRPr="00FE12F4" w:rsidRDefault="00CF3A69" w:rsidP="00854805">
      <w:pPr>
        <w:ind w:left="2880"/>
        <w:jc w:val="both"/>
        <w:rPr>
          <w:lang w:val="en"/>
        </w:rPr>
      </w:pPr>
    </w:p>
    <w:p w:rsidR="00CF3A69" w:rsidRPr="003B7423" w:rsidRDefault="00685092" w:rsidP="00854805">
      <w:pPr>
        <w:ind w:firstLine="720"/>
        <w:jc w:val="both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C</w:t>
      </w:r>
      <w:r w:rsidR="00CF3A69" w:rsidRPr="003B7423">
        <w:rPr>
          <w:b/>
          <w:bCs/>
          <w:u w:val="single"/>
          <w:lang w:val="en"/>
        </w:rPr>
        <w:t>. Online sources</w:t>
      </w:r>
    </w:p>
    <w:p w:rsidR="00CF3A69" w:rsidRPr="00FE12F4" w:rsidRDefault="00CF3A69" w:rsidP="00854805">
      <w:pPr>
        <w:jc w:val="both"/>
        <w:rPr>
          <w:lang w:val="en"/>
        </w:rPr>
      </w:pPr>
    </w:p>
    <w:p w:rsidR="003B7423" w:rsidRDefault="003B7423" w:rsidP="00854805">
      <w:pPr>
        <w:shd w:val="clear" w:color="auto" w:fill="FFFFFF"/>
        <w:ind w:left="720" w:hanging="720"/>
        <w:rPr>
          <w:rFonts w:eastAsia="Times New Roman"/>
          <w:color w:val="333333"/>
          <w:lang w:val="en-MY" w:eastAsia="zh-CN" w:bidi="th-TH"/>
        </w:rPr>
      </w:pPr>
      <w:proofErr w:type="gramStart"/>
      <w:r w:rsidRPr="003B7423">
        <w:rPr>
          <w:rFonts w:eastAsia="Times New Roman"/>
          <w:color w:val="333333"/>
          <w:lang w:val="en-MY" w:eastAsia="zh-CN" w:bidi="th-TH"/>
        </w:rPr>
        <w:t>Browning, T. (1993).</w:t>
      </w:r>
      <w:proofErr w:type="gramEnd"/>
      <w:r w:rsidRPr="003B7423">
        <w:rPr>
          <w:rFonts w:eastAsia="Times New Roman"/>
          <w:color w:val="333333"/>
          <w:lang w:val="en-MY" w:eastAsia="zh-CN" w:bidi="th-TH"/>
        </w:rPr>
        <w:t> </w:t>
      </w:r>
      <w:proofErr w:type="gramStart"/>
      <w:r w:rsidRPr="003B7423">
        <w:rPr>
          <w:rFonts w:eastAsia="Times New Roman"/>
          <w:i/>
          <w:iCs/>
          <w:color w:val="333333"/>
          <w:lang w:val="en-MY" w:eastAsia="zh-CN" w:bidi="th-TH"/>
        </w:rPr>
        <w:t>A brief historical survey of women writers of science fiction</w:t>
      </w:r>
      <w:r w:rsidRPr="003B7423">
        <w:rPr>
          <w:rFonts w:eastAsia="Times New Roman"/>
          <w:color w:val="333333"/>
          <w:lang w:val="en-MY" w:eastAsia="zh-CN" w:bidi="th-TH"/>
        </w:rPr>
        <w:t>.</w:t>
      </w:r>
      <w:proofErr w:type="gramEnd"/>
      <w:r>
        <w:rPr>
          <w:rFonts w:eastAsia="Times New Roman"/>
          <w:color w:val="333333"/>
          <w:lang w:val="en-MY" w:eastAsia="zh-CN" w:bidi="th-TH"/>
        </w:rPr>
        <w:t xml:space="preserve"> </w:t>
      </w:r>
      <w:r w:rsidRPr="003B7423">
        <w:rPr>
          <w:rFonts w:eastAsia="Times New Roman"/>
          <w:color w:val="333333"/>
          <w:lang w:val="en-MY" w:eastAsia="zh-CN" w:bidi="th-TH"/>
        </w:rPr>
        <w:t>Retrieved from</w:t>
      </w:r>
      <w:r w:rsidR="00E75465">
        <w:rPr>
          <w:rFonts w:eastAsia="Times New Roman"/>
          <w:color w:val="333333"/>
          <w:lang w:val="en-MY" w:eastAsia="zh-CN" w:bidi="th-TH"/>
        </w:rPr>
        <w:t xml:space="preserve"> </w:t>
      </w:r>
      <w:hyperlink r:id="rId13" w:history="1">
        <w:r w:rsidR="00FD2E2A" w:rsidRPr="00EF00CF">
          <w:rPr>
            <w:rStyle w:val="Hyperlink"/>
            <w:rFonts w:eastAsia="Times New Roman"/>
            <w:lang w:val="en-MY" w:eastAsia="zh-CN" w:bidi="th-TH"/>
          </w:rPr>
          <w:t>http://www.cwrl.utexas.edu/~tonya/Tonya/sf/history.html</w:t>
        </w:r>
      </w:hyperlink>
    </w:p>
    <w:p w:rsidR="00E75465" w:rsidRPr="003B7423" w:rsidRDefault="00E75465" w:rsidP="00854805">
      <w:pPr>
        <w:shd w:val="clear" w:color="auto" w:fill="FFFFFF"/>
        <w:ind w:left="1440" w:hanging="1440"/>
        <w:rPr>
          <w:rFonts w:eastAsia="Times New Roman"/>
          <w:color w:val="333333"/>
          <w:lang w:val="en-MY" w:eastAsia="zh-CN" w:bidi="th-TH"/>
        </w:rPr>
      </w:pPr>
    </w:p>
    <w:p w:rsidR="00CF3A69" w:rsidRPr="003B7423" w:rsidRDefault="003B7423" w:rsidP="00854805">
      <w:pPr>
        <w:ind w:left="720" w:hanging="720"/>
        <w:jc w:val="both"/>
        <w:rPr>
          <w:iCs/>
          <w:sz w:val="20"/>
          <w:szCs w:val="20"/>
          <w:lang w:val="en-MY"/>
        </w:rPr>
      </w:pPr>
      <w:r>
        <w:rPr>
          <w:iCs/>
          <w:sz w:val="20"/>
          <w:szCs w:val="20"/>
          <w:lang w:val="en-MY"/>
        </w:rPr>
        <w:tab/>
      </w:r>
    </w:p>
    <w:p w:rsidR="00CF3A69" w:rsidRDefault="00CF3A69" w:rsidP="00854805">
      <w:pPr>
        <w:jc w:val="both"/>
        <w:rPr>
          <w:iCs/>
          <w:sz w:val="20"/>
          <w:szCs w:val="20"/>
          <w:lang w:val="en"/>
        </w:rPr>
      </w:pPr>
    </w:p>
    <w:p w:rsidR="00CF3A69" w:rsidRPr="0097258D" w:rsidRDefault="00685092" w:rsidP="00854805">
      <w:pPr>
        <w:ind w:firstLine="720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(D</w:t>
      </w:r>
      <w:r w:rsidR="0097258D" w:rsidRPr="0097258D">
        <w:rPr>
          <w:b/>
          <w:bCs/>
          <w:u w:val="single"/>
          <w:lang w:val="en"/>
        </w:rPr>
        <w:t>)</w:t>
      </w:r>
      <w:r w:rsidR="00CF3A69" w:rsidRPr="0097258D">
        <w:rPr>
          <w:b/>
          <w:bCs/>
          <w:u w:val="single"/>
          <w:lang w:val="en"/>
        </w:rPr>
        <w:t>Newspapers</w:t>
      </w:r>
    </w:p>
    <w:p w:rsidR="00CF3A69" w:rsidRPr="00FE12F4" w:rsidRDefault="00CF3A69" w:rsidP="00854805">
      <w:pPr>
        <w:rPr>
          <w:i/>
          <w:lang w:val="en"/>
        </w:rPr>
      </w:pPr>
    </w:p>
    <w:p w:rsidR="0097258D" w:rsidRPr="0097258D" w:rsidRDefault="0097258D" w:rsidP="00854805">
      <w:pPr>
        <w:shd w:val="clear" w:color="auto" w:fill="FFFFFF"/>
        <w:ind w:left="720" w:hanging="720"/>
        <w:rPr>
          <w:rFonts w:eastAsia="Times New Roman"/>
          <w:color w:val="333333"/>
          <w:lang w:val="en-MY" w:eastAsia="zh-CN" w:bidi="th-TH"/>
        </w:rPr>
      </w:pPr>
      <w:r w:rsidRPr="0097258D">
        <w:rPr>
          <w:rFonts w:eastAsia="Times New Roman"/>
          <w:color w:val="333333"/>
          <w:lang w:val="en-MY" w:eastAsia="zh-CN" w:bidi="th-TH"/>
        </w:rPr>
        <w:t>Severson, K. &amp;, Martin, A. (2009, March 3). It's organic</w:t>
      </w:r>
      <w:r>
        <w:rPr>
          <w:rFonts w:eastAsia="Times New Roman"/>
          <w:color w:val="333333"/>
          <w:lang w:val="en-MY" w:eastAsia="zh-CN" w:bidi="th-TH"/>
        </w:rPr>
        <w:t xml:space="preserve">, but does that mean it's safer? </w:t>
      </w:r>
      <w:proofErr w:type="gramStart"/>
      <w:r w:rsidRPr="0097258D">
        <w:rPr>
          <w:rFonts w:eastAsia="Times New Roman"/>
          <w:i/>
          <w:iCs/>
          <w:color w:val="333333"/>
          <w:lang w:val="en-MY" w:eastAsia="zh-CN" w:bidi="th-TH"/>
        </w:rPr>
        <w:t>The New York Times</w:t>
      </w:r>
      <w:r w:rsidRPr="0097258D">
        <w:rPr>
          <w:rFonts w:eastAsia="Times New Roman"/>
          <w:color w:val="333333"/>
          <w:lang w:val="en-MY" w:eastAsia="zh-CN" w:bidi="th-TH"/>
        </w:rPr>
        <w:t>.</w:t>
      </w:r>
      <w:proofErr w:type="gramEnd"/>
      <w:r w:rsidRPr="0097258D">
        <w:rPr>
          <w:rFonts w:eastAsia="Times New Roman"/>
          <w:color w:val="333333"/>
          <w:lang w:val="en-MY" w:eastAsia="zh-CN" w:bidi="th-TH"/>
        </w:rPr>
        <w:t xml:space="preserve"> Retrieved from http://www.nytimes.com</w:t>
      </w:r>
    </w:p>
    <w:p w:rsidR="00CF3A69" w:rsidRPr="0097258D" w:rsidRDefault="00CF3A69" w:rsidP="00854805">
      <w:pPr>
        <w:rPr>
          <w:iCs/>
          <w:sz w:val="20"/>
          <w:szCs w:val="20"/>
          <w:lang w:val="en-MY"/>
        </w:rPr>
      </w:pPr>
    </w:p>
    <w:sectPr w:rsidR="00CF3A69" w:rsidRPr="0097258D" w:rsidSect="001C6058"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B7" w:rsidRDefault="00D160B7">
      <w:r>
        <w:separator/>
      </w:r>
    </w:p>
  </w:endnote>
  <w:endnote w:type="continuationSeparator" w:id="0">
    <w:p w:rsidR="00D160B7" w:rsidRDefault="00D1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58" w:rsidRDefault="001C6058" w:rsidP="001C60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058" w:rsidRDefault="001C6058" w:rsidP="001C60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58" w:rsidRDefault="00BF1E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784">
      <w:rPr>
        <w:noProof/>
      </w:rPr>
      <w:t>1</w:t>
    </w:r>
    <w:r>
      <w:rPr>
        <w:noProof/>
      </w:rPr>
      <w:fldChar w:fldCharType="end"/>
    </w:r>
  </w:p>
  <w:p w:rsidR="001C6058" w:rsidRDefault="001C6058" w:rsidP="001C60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B7" w:rsidRDefault="00D160B7">
      <w:r>
        <w:separator/>
      </w:r>
    </w:p>
  </w:footnote>
  <w:footnote w:type="continuationSeparator" w:id="0">
    <w:p w:rsidR="00D160B7" w:rsidRDefault="00D1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58" w:rsidRPr="00756AD3" w:rsidRDefault="00815D22" w:rsidP="001C6058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International Journal of Language, Literacy and Translation</w:t>
    </w:r>
    <w:r w:rsidR="001C6058">
      <w:rPr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939"/>
    <w:multiLevelType w:val="multilevel"/>
    <w:tmpl w:val="28CC710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MS Mincho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eastAsia="MS Mincho"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  <w:b w:val="0"/>
      </w:rPr>
    </w:lvl>
  </w:abstractNum>
  <w:abstractNum w:abstractNumId="1">
    <w:nsid w:val="276042A6"/>
    <w:multiLevelType w:val="hybridMultilevel"/>
    <w:tmpl w:val="C16840C0"/>
    <w:lvl w:ilvl="0" w:tplc="C8CE31E6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0679"/>
    <w:multiLevelType w:val="hybridMultilevel"/>
    <w:tmpl w:val="4F0A8F30"/>
    <w:lvl w:ilvl="0" w:tplc="AB72DC7E">
      <w:start w:val="13"/>
      <w:numFmt w:val="bullet"/>
      <w:lvlText w:val="–"/>
      <w:lvlJc w:val="left"/>
      <w:pPr>
        <w:ind w:left="3240" w:hanging="360"/>
      </w:pPr>
      <w:rPr>
        <w:rFonts w:ascii="Times New Roman" w:eastAsia="MS Mincho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34979CA"/>
    <w:multiLevelType w:val="hybridMultilevel"/>
    <w:tmpl w:val="3842A66E"/>
    <w:lvl w:ilvl="0" w:tplc="1B8E8E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10"/>
    <w:rsid w:val="00014FB2"/>
    <w:rsid w:val="00025947"/>
    <w:rsid w:val="001449D0"/>
    <w:rsid w:val="00167E37"/>
    <w:rsid w:val="001C6058"/>
    <w:rsid w:val="00281954"/>
    <w:rsid w:val="0031711B"/>
    <w:rsid w:val="003B7423"/>
    <w:rsid w:val="003E1E73"/>
    <w:rsid w:val="004C47C7"/>
    <w:rsid w:val="005615AD"/>
    <w:rsid w:val="006032E9"/>
    <w:rsid w:val="0064599F"/>
    <w:rsid w:val="00664010"/>
    <w:rsid w:val="00685092"/>
    <w:rsid w:val="006A6B49"/>
    <w:rsid w:val="006D5D03"/>
    <w:rsid w:val="006E4E6C"/>
    <w:rsid w:val="00727BAA"/>
    <w:rsid w:val="007335E5"/>
    <w:rsid w:val="0078428A"/>
    <w:rsid w:val="007A40EE"/>
    <w:rsid w:val="007C5245"/>
    <w:rsid w:val="007D722F"/>
    <w:rsid w:val="007E62DA"/>
    <w:rsid w:val="00815D22"/>
    <w:rsid w:val="00854805"/>
    <w:rsid w:val="008A2418"/>
    <w:rsid w:val="008D7306"/>
    <w:rsid w:val="0090544D"/>
    <w:rsid w:val="0097258D"/>
    <w:rsid w:val="00977EDB"/>
    <w:rsid w:val="009F2033"/>
    <w:rsid w:val="00A45026"/>
    <w:rsid w:val="00A92E2E"/>
    <w:rsid w:val="00AA6501"/>
    <w:rsid w:val="00AB6784"/>
    <w:rsid w:val="00BF1E8C"/>
    <w:rsid w:val="00C01A8D"/>
    <w:rsid w:val="00C66DF0"/>
    <w:rsid w:val="00CF3A69"/>
    <w:rsid w:val="00D160B7"/>
    <w:rsid w:val="00D9266B"/>
    <w:rsid w:val="00E4383F"/>
    <w:rsid w:val="00E75465"/>
    <w:rsid w:val="00FD2E2A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10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64010"/>
    <w:pPr>
      <w:outlineLvl w:val="0"/>
    </w:pPr>
    <w:rPr>
      <w:rFonts w:ascii="Arial Unicode MS" w:eastAsia="Arial Unicode MS" w:hAnsi="Arial Unicode MS"/>
      <w:b/>
      <w:bCs/>
      <w:kern w:val="36"/>
      <w:sz w:val="38"/>
      <w:szCs w:val="38"/>
    </w:rPr>
  </w:style>
  <w:style w:type="paragraph" w:styleId="Heading2">
    <w:name w:val="heading 2"/>
    <w:basedOn w:val="Normal"/>
    <w:next w:val="Normal"/>
    <w:qFormat/>
    <w:rsid w:val="00F81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1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4010"/>
    <w:rPr>
      <w:rFonts w:ascii="Arial Unicode MS" w:eastAsia="Arial Unicode MS" w:hAnsi="Arial Unicode MS" w:cs="Arial Unicode MS"/>
      <w:b/>
      <w:bCs/>
      <w:kern w:val="36"/>
      <w:sz w:val="38"/>
      <w:szCs w:val="38"/>
    </w:rPr>
  </w:style>
  <w:style w:type="character" w:styleId="Emphasis">
    <w:name w:val="Emphasis"/>
    <w:uiPriority w:val="20"/>
    <w:qFormat/>
    <w:rsid w:val="00664010"/>
    <w:rPr>
      <w:i/>
      <w:iCs/>
    </w:rPr>
  </w:style>
  <w:style w:type="paragraph" w:styleId="Footer">
    <w:name w:val="footer"/>
    <w:basedOn w:val="Normal"/>
    <w:link w:val="FooterChar"/>
    <w:uiPriority w:val="99"/>
    <w:rsid w:val="006640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401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664010"/>
  </w:style>
  <w:style w:type="character" w:styleId="Hyperlink">
    <w:name w:val="Hyperlink"/>
    <w:rsid w:val="006640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4010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70E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07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070E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9070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048"/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048"/>
    <w:rPr>
      <w:rFonts w:ascii="Tahoma" w:eastAsia="MS Mincho" w:hAnsi="Tahoma" w:cs="Tahoma"/>
      <w:sz w:val="16"/>
      <w:szCs w:val="16"/>
      <w:lang w:eastAsia="ja-JP"/>
    </w:rPr>
  </w:style>
  <w:style w:type="character" w:styleId="HTMLCite">
    <w:name w:val="HTML Cite"/>
    <w:uiPriority w:val="99"/>
    <w:semiHidden/>
    <w:unhideWhenUsed/>
    <w:rsid w:val="00C04D64"/>
    <w:rPr>
      <w:i/>
      <w:iCs/>
    </w:rPr>
  </w:style>
  <w:style w:type="character" w:customStyle="1" w:styleId="f">
    <w:name w:val="f"/>
    <w:basedOn w:val="DefaultParagraphFont"/>
    <w:rsid w:val="00C04D64"/>
  </w:style>
  <w:style w:type="character" w:styleId="FollowedHyperlink">
    <w:name w:val="FollowedHyperlink"/>
    <w:uiPriority w:val="99"/>
    <w:semiHidden/>
    <w:unhideWhenUsed/>
    <w:rsid w:val="0094388D"/>
    <w:rPr>
      <w:color w:val="800080"/>
      <w:u w:val="single"/>
    </w:rPr>
  </w:style>
  <w:style w:type="paragraph" w:styleId="BodyText">
    <w:name w:val="Body Text"/>
    <w:basedOn w:val="Normal"/>
    <w:rsid w:val="008705C3"/>
    <w:pPr>
      <w:tabs>
        <w:tab w:val="right" w:pos="8640"/>
      </w:tabs>
      <w:spacing w:line="480" w:lineRule="auto"/>
      <w:ind w:firstLine="720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8705C3"/>
  </w:style>
  <w:style w:type="character" w:customStyle="1" w:styleId="apple-converted-space">
    <w:name w:val="apple-converted-space"/>
    <w:basedOn w:val="DefaultParagraphFont"/>
    <w:rsid w:val="008705C3"/>
  </w:style>
  <w:style w:type="paragraph" w:customStyle="1" w:styleId="TitleColumnHeading">
    <w:name w:val="Title Column Heading"/>
    <w:basedOn w:val="Normal"/>
    <w:rsid w:val="008705C3"/>
    <w:pPr>
      <w:tabs>
        <w:tab w:val="right" w:pos="8640"/>
      </w:tabs>
      <w:spacing w:line="480" w:lineRule="auto"/>
      <w:jc w:val="center"/>
    </w:pPr>
    <w:rPr>
      <w:rFonts w:eastAsia="Times New Roman"/>
      <w:szCs w:val="20"/>
      <w:lang w:eastAsia="en-US"/>
    </w:rPr>
  </w:style>
  <w:style w:type="paragraph" w:customStyle="1" w:styleId="TableNotes">
    <w:name w:val="Table Notes"/>
    <w:basedOn w:val="Normal"/>
    <w:rsid w:val="008705C3"/>
    <w:pPr>
      <w:tabs>
        <w:tab w:val="right" w:pos="8640"/>
      </w:tabs>
      <w:spacing w:line="480" w:lineRule="auto"/>
      <w:jc w:val="center"/>
    </w:pPr>
    <w:rPr>
      <w:rFonts w:eastAsia="Times New Roman"/>
      <w:color w:val="000000"/>
      <w:lang w:eastAsia="en-US"/>
    </w:rPr>
  </w:style>
  <w:style w:type="paragraph" w:customStyle="1" w:styleId="TableBody">
    <w:name w:val="Table Body"/>
    <w:basedOn w:val="Normal"/>
    <w:rsid w:val="008705C3"/>
    <w:pPr>
      <w:tabs>
        <w:tab w:val="right" w:pos="8640"/>
      </w:tabs>
      <w:spacing w:line="480" w:lineRule="auto"/>
      <w:jc w:val="center"/>
    </w:pPr>
    <w:rPr>
      <w:rFonts w:eastAsia="Times New Roman"/>
      <w:color w:val="000000"/>
      <w:lang w:eastAsia="en-US"/>
    </w:rPr>
  </w:style>
  <w:style w:type="character" w:customStyle="1" w:styleId="FigureCaptionLabelChar">
    <w:name w:val="Figure Caption Label Char"/>
    <w:rsid w:val="008705C3"/>
    <w:rPr>
      <w:rFonts w:ascii="Garamond" w:hAnsi="Garamond"/>
      <w:i/>
      <w:sz w:val="24"/>
      <w:szCs w:val="24"/>
      <w:lang w:val="en-US" w:eastAsia="en-US" w:bidi="ar-SA"/>
    </w:rPr>
  </w:style>
  <w:style w:type="paragraph" w:customStyle="1" w:styleId="Correspondencedetails">
    <w:name w:val="Correspondence details"/>
    <w:basedOn w:val="Normal"/>
    <w:next w:val="Normal"/>
    <w:qFormat/>
    <w:rsid w:val="002E639C"/>
    <w:rPr>
      <w:rFonts w:eastAsia="Times New Roman"/>
      <w:lang w:val="en-GB" w:eastAsia="en-GB"/>
    </w:rPr>
  </w:style>
  <w:style w:type="paragraph" w:customStyle="1" w:styleId="Notesoncontributors">
    <w:name w:val="Notes on contributors"/>
    <w:basedOn w:val="Normal"/>
    <w:next w:val="Normal"/>
    <w:qFormat/>
    <w:rsid w:val="002E639C"/>
    <w:rPr>
      <w:rFonts w:eastAsia="Times New Roman"/>
      <w:sz w:val="22"/>
      <w:lang w:val="en-GB" w:eastAsia="en-GB"/>
    </w:rPr>
  </w:style>
  <w:style w:type="paragraph" w:customStyle="1" w:styleId="Firstparagraphstyle">
    <w:name w:val="First paragraph style"/>
    <w:basedOn w:val="Normal"/>
    <w:next w:val="Normal"/>
    <w:qFormat/>
    <w:rsid w:val="00F81A27"/>
    <w:pPr>
      <w:spacing w:line="480" w:lineRule="auto"/>
    </w:pPr>
    <w:rPr>
      <w:rFonts w:eastAsia="Times New Roman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E17C6B"/>
    <w:rPr>
      <w:rFonts w:eastAsia="Times New Roman"/>
      <w:sz w:val="28"/>
      <w:lang w:val="en-GB" w:eastAsia="en-GB"/>
    </w:rPr>
  </w:style>
  <w:style w:type="paragraph" w:customStyle="1" w:styleId="Affiliation">
    <w:name w:val="Affiliation"/>
    <w:basedOn w:val="Normal"/>
    <w:next w:val="Normal"/>
    <w:qFormat/>
    <w:rsid w:val="00E17C6B"/>
    <w:rPr>
      <w:rFonts w:eastAsia="Times New Roman"/>
      <w:i/>
      <w:lang w:val="en-GB" w:eastAsia="en-GB"/>
    </w:rPr>
  </w:style>
  <w:style w:type="paragraph" w:styleId="ListParagraph">
    <w:name w:val="List Paragraph"/>
    <w:basedOn w:val="Normal"/>
    <w:uiPriority w:val="72"/>
    <w:rsid w:val="00FE07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11B"/>
    <w:rPr>
      <w:rFonts w:ascii="Times New Roman" w:eastAsia="MS Mincho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1B"/>
    <w:rPr>
      <w:rFonts w:ascii="Times New Roman" w:eastAsia="MS Mincho" w:hAnsi="Times New Roman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10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64010"/>
    <w:pPr>
      <w:outlineLvl w:val="0"/>
    </w:pPr>
    <w:rPr>
      <w:rFonts w:ascii="Arial Unicode MS" w:eastAsia="Arial Unicode MS" w:hAnsi="Arial Unicode MS"/>
      <w:b/>
      <w:bCs/>
      <w:kern w:val="36"/>
      <w:sz w:val="38"/>
      <w:szCs w:val="38"/>
    </w:rPr>
  </w:style>
  <w:style w:type="paragraph" w:styleId="Heading2">
    <w:name w:val="heading 2"/>
    <w:basedOn w:val="Normal"/>
    <w:next w:val="Normal"/>
    <w:qFormat/>
    <w:rsid w:val="00F81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1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4010"/>
    <w:rPr>
      <w:rFonts w:ascii="Arial Unicode MS" w:eastAsia="Arial Unicode MS" w:hAnsi="Arial Unicode MS" w:cs="Arial Unicode MS"/>
      <w:b/>
      <w:bCs/>
      <w:kern w:val="36"/>
      <w:sz w:val="38"/>
      <w:szCs w:val="38"/>
    </w:rPr>
  </w:style>
  <w:style w:type="character" w:styleId="Emphasis">
    <w:name w:val="Emphasis"/>
    <w:uiPriority w:val="20"/>
    <w:qFormat/>
    <w:rsid w:val="00664010"/>
    <w:rPr>
      <w:i/>
      <w:iCs/>
    </w:rPr>
  </w:style>
  <w:style w:type="paragraph" w:styleId="Footer">
    <w:name w:val="footer"/>
    <w:basedOn w:val="Normal"/>
    <w:link w:val="FooterChar"/>
    <w:uiPriority w:val="99"/>
    <w:rsid w:val="006640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401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664010"/>
  </w:style>
  <w:style w:type="character" w:styleId="Hyperlink">
    <w:name w:val="Hyperlink"/>
    <w:rsid w:val="006640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4010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70E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07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070E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9070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048"/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048"/>
    <w:rPr>
      <w:rFonts w:ascii="Tahoma" w:eastAsia="MS Mincho" w:hAnsi="Tahoma" w:cs="Tahoma"/>
      <w:sz w:val="16"/>
      <w:szCs w:val="16"/>
      <w:lang w:eastAsia="ja-JP"/>
    </w:rPr>
  </w:style>
  <w:style w:type="character" w:styleId="HTMLCite">
    <w:name w:val="HTML Cite"/>
    <w:uiPriority w:val="99"/>
    <w:semiHidden/>
    <w:unhideWhenUsed/>
    <w:rsid w:val="00C04D64"/>
    <w:rPr>
      <w:i/>
      <w:iCs/>
    </w:rPr>
  </w:style>
  <w:style w:type="character" w:customStyle="1" w:styleId="f">
    <w:name w:val="f"/>
    <w:basedOn w:val="DefaultParagraphFont"/>
    <w:rsid w:val="00C04D64"/>
  </w:style>
  <w:style w:type="character" w:styleId="FollowedHyperlink">
    <w:name w:val="FollowedHyperlink"/>
    <w:uiPriority w:val="99"/>
    <w:semiHidden/>
    <w:unhideWhenUsed/>
    <w:rsid w:val="0094388D"/>
    <w:rPr>
      <w:color w:val="800080"/>
      <w:u w:val="single"/>
    </w:rPr>
  </w:style>
  <w:style w:type="paragraph" w:styleId="BodyText">
    <w:name w:val="Body Text"/>
    <w:basedOn w:val="Normal"/>
    <w:rsid w:val="008705C3"/>
    <w:pPr>
      <w:tabs>
        <w:tab w:val="right" w:pos="8640"/>
      </w:tabs>
      <w:spacing w:line="480" w:lineRule="auto"/>
      <w:ind w:firstLine="720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8705C3"/>
  </w:style>
  <w:style w:type="character" w:customStyle="1" w:styleId="apple-converted-space">
    <w:name w:val="apple-converted-space"/>
    <w:basedOn w:val="DefaultParagraphFont"/>
    <w:rsid w:val="008705C3"/>
  </w:style>
  <w:style w:type="paragraph" w:customStyle="1" w:styleId="TitleColumnHeading">
    <w:name w:val="Title Column Heading"/>
    <w:basedOn w:val="Normal"/>
    <w:rsid w:val="008705C3"/>
    <w:pPr>
      <w:tabs>
        <w:tab w:val="right" w:pos="8640"/>
      </w:tabs>
      <w:spacing w:line="480" w:lineRule="auto"/>
      <w:jc w:val="center"/>
    </w:pPr>
    <w:rPr>
      <w:rFonts w:eastAsia="Times New Roman"/>
      <w:szCs w:val="20"/>
      <w:lang w:eastAsia="en-US"/>
    </w:rPr>
  </w:style>
  <w:style w:type="paragraph" w:customStyle="1" w:styleId="TableNotes">
    <w:name w:val="Table Notes"/>
    <w:basedOn w:val="Normal"/>
    <w:rsid w:val="008705C3"/>
    <w:pPr>
      <w:tabs>
        <w:tab w:val="right" w:pos="8640"/>
      </w:tabs>
      <w:spacing w:line="480" w:lineRule="auto"/>
      <w:jc w:val="center"/>
    </w:pPr>
    <w:rPr>
      <w:rFonts w:eastAsia="Times New Roman"/>
      <w:color w:val="000000"/>
      <w:lang w:eastAsia="en-US"/>
    </w:rPr>
  </w:style>
  <w:style w:type="paragraph" w:customStyle="1" w:styleId="TableBody">
    <w:name w:val="Table Body"/>
    <w:basedOn w:val="Normal"/>
    <w:rsid w:val="008705C3"/>
    <w:pPr>
      <w:tabs>
        <w:tab w:val="right" w:pos="8640"/>
      </w:tabs>
      <w:spacing w:line="480" w:lineRule="auto"/>
      <w:jc w:val="center"/>
    </w:pPr>
    <w:rPr>
      <w:rFonts w:eastAsia="Times New Roman"/>
      <w:color w:val="000000"/>
      <w:lang w:eastAsia="en-US"/>
    </w:rPr>
  </w:style>
  <w:style w:type="character" w:customStyle="1" w:styleId="FigureCaptionLabelChar">
    <w:name w:val="Figure Caption Label Char"/>
    <w:rsid w:val="008705C3"/>
    <w:rPr>
      <w:rFonts w:ascii="Garamond" w:hAnsi="Garamond"/>
      <w:i/>
      <w:sz w:val="24"/>
      <w:szCs w:val="24"/>
      <w:lang w:val="en-US" w:eastAsia="en-US" w:bidi="ar-SA"/>
    </w:rPr>
  </w:style>
  <w:style w:type="paragraph" w:customStyle="1" w:styleId="Correspondencedetails">
    <w:name w:val="Correspondence details"/>
    <w:basedOn w:val="Normal"/>
    <w:next w:val="Normal"/>
    <w:qFormat/>
    <w:rsid w:val="002E639C"/>
    <w:rPr>
      <w:rFonts w:eastAsia="Times New Roman"/>
      <w:lang w:val="en-GB" w:eastAsia="en-GB"/>
    </w:rPr>
  </w:style>
  <w:style w:type="paragraph" w:customStyle="1" w:styleId="Notesoncontributors">
    <w:name w:val="Notes on contributors"/>
    <w:basedOn w:val="Normal"/>
    <w:next w:val="Normal"/>
    <w:qFormat/>
    <w:rsid w:val="002E639C"/>
    <w:rPr>
      <w:rFonts w:eastAsia="Times New Roman"/>
      <w:sz w:val="22"/>
      <w:lang w:val="en-GB" w:eastAsia="en-GB"/>
    </w:rPr>
  </w:style>
  <w:style w:type="paragraph" w:customStyle="1" w:styleId="Firstparagraphstyle">
    <w:name w:val="First paragraph style"/>
    <w:basedOn w:val="Normal"/>
    <w:next w:val="Normal"/>
    <w:qFormat/>
    <w:rsid w:val="00F81A27"/>
    <w:pPr>
      <w:spacing w:line="480" w:lineRule="auto"/>
    </w:pPr>
    <w:rPr>
      <w:rFonts w:eastAsia="Times New Roman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E17C6B"/>
    <w:rPr>
      <w:rFonts w:eastAsia="Times New Roman"/>
      <w:sz w:val="28"/>
      <w:lang w:val="en-GB" w:eastAsia="en-GB"/>
    </w:rPr>
  </w:style>
  <w:style w:type="paragraph" w:customStyle="1" w:styleId="Affiliation">
    <w:name w:val="Affiliation"/>
    <w:basedOn w:val="Normal"/>
    <w:next w:val="Normal"/>
    <w:qFormat/>
    <w:rsid w:val="00E17C6B"/>
    <w:rPr>
      <w:rFonts w:eastAsia="Times New Roman"/>
      <w:i/>
      <w:lang w:val="en-GB" w:eastAsia="en-GB"/>
    </w:rPr>
  </w:style>
  <w:style w:type="paragraph" w:styleId="ListParagraph">
    <w:name w:val="List Paragraph"/>
    <w:basedOn w:val="Normal"/>
    <w:uiPriority w:val="72"/>
    <w:rsid w:val="00FE07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11B"/>
    <w:rPr>
      <w:rFonts w:ascii="Times New Roman" w:eastAsia="MS Mincho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1B"/>
    <w:rPr>
      <w:rFonts w:ascii="Times New Roman" w:eastAsia="MS Mincho" w:hAnsi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84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662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0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40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cwrl.utexas.edu/~tonya/Tonya/sf/history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EAEB1E-B626-45B5-B15C-FEDBB00E79EE}" type="doc">
      <dgm:prSet loTypeId="urn:microsoft.com/office/officeart/2005/8/layout/cycle4" loCatId="cycle" qsTypeId="urn:microsoft.com/office/officeart/2005/8/quickstyle/3d5" qsCatId="3D" csTypeId="urn:microsoft.com/office/officeart/2005/8/colors/accent2_3" csCatId="accent2" phldr="0"/>
      <dgm:spPr/>
      <dgm:t>
        <a:bodyPr/>
        <a:lstStyle/>
        <a:p>
          <a:endParaRPr lang="en-MY"/>
        </a:p>
      </dgm:t>
    </dgm:pt>
    <dgm:pt modelId="{79A301B8-637A-4394-B9A2-1454A4F77144}">
      <dgm:prSet phldrT="[Text]" phldr="1"/>
      <dgm:spPr/>
      <dgm:t>
        <a:bodyPr/>
        <a:lstStyle/>
        <a:p>
          <a:endParaRPr lang="en-MY"/>
        </a:p>
      </dgm:t>
    </dgm:pt>
    <dgm:pt modelId="{D00ED5D7-D225-4BC3-930F-F170A53F1CEF}" type="parTrans" cxnId="{B9C5AEC7-0D0A-40D4-BFDD-C9F16BF353A1}">
      <dgm:prSet/>
      <dgm:spPr/>
      <dgm:t>
        <a:bodyPr/>
        <a:lstStyle/>
        <a:p>
          <a:endParaRPr lang="en-MY"/>
        </a:p>
      </dgm:t>
    </dgm:pt>
    <dgm:pt modelId="{F2D84C5E-A3B2-4554-9E60-28BE567EEC92}" type="sibTrans" cxnId="{B9C5AEC7-0D0A-40D4-BFDD-C9F16BF353A1}">
      <dgm:prSet/>
      <dgm:spPr/>
      <dgm:t>
        <a:bodyPr/>
        <a:lstStyle/>
        <a:p>
          <a:endParaRPr lang="en-MY"/>
        </a:p>
      </dgm:t>
    </dgm:pt>
    <dgm:pt modelId="{29AA4D83-B9EA-485B-9AB1-95B58A92FB1D}">
      <dgm:prSet phldrT="[Text]" phldr="1"/>
      <dgm:spPr/>
      <dgm:t>
        <a:bodyPr/>
        <a:lstStyle/>
        <a:p>
          <a:endParaRPr lang="en-MY"/>
        </a:p>
      </dgm:t>
    </dgm:pt>
    <dgm:pt modelId="{A5A4525C-BC84-45FD-BBC3-3D1425024388}" type="parTrans" cxnId="{3BD34AD3-0740-4741-97B7-08969F63B923}">
      <dgm:prSet/>
      <dgm:spPr/>
      <dgm:t>
        <a:bodyPr/>
        <a:lstStyle/>
        <a:p>
          <a:endParaRPr lang="en-MY"/>
        </a:p>
      </dgm:t>
    </dgm:pt>
    <dgm:pt modelId="{4E8CD530-367B-4ED7-82D5-C2E498F755DB}" type="sibTrans" cxnId="{3BD34AD3-0740-4741-97B7-08969F63B923}">
      <dgm:prSet/>
      <dgm:spPr/>
      <dgm:t>
        <a:bodyPr/>
        <a:lstStyle/>
        <a:p>
          <a:endParaRPr lang="en-MY"/>
        </a:p>
      </dgm:t>
    </dgm:pt>
    <dgm:pt modelId="{7F1E910C-F4BA-4986-AFBE-1AC781FCF8DA}">
      <dgm:prSet phldrT="[Text]" phldr="1"/>
      <dgm:spPr/>
      <dgm:t>
        <a:bodyPr/>
        <a:lstStyle/>
        <a:p>
          <a:endParaRPr lang="en-MY"/>
        </a:p>
      </dgm:t>
    </dgm:pt>
    <dgm:pt modelId="{33DE3205-4533-437F-A014-CEFFB5DB762D}" type="parTrans" cxnId="{E3579754-1B32-4A29-8555-4CE975152863}">
      <dgm:prSet/>
      <dgm:spPr/>
      <dgm:t>
        <a:bodyPr/>
        <a:lstStyle/>
        <a:p>
          <a:endParaRPr lang="en-MY"/>
        </a:p>
      </dgm:t>
    </dgm:pt>
    <dgm:pt modelId="{561DF10C-7FB6-4900-A874-B1AC5D31F76A}" type="sibTrans" cxnId="{E3579754-1B32-4A29-8555-4CE975152863}">
      <dgm:prSet/>
      <dgm:spPr/>
      <dgm:t>
        <a:bodyPr/>
        <a:lstStyle/>
        <a:p>
          <a:endParaRPr lang="en-MY"/>
        </a:p>
      </dgm:t>
    </dgm:pt>
    <dgm:pt modelId="{2A12A6EE-6C32-43BF-BDA2-8B44036DA4EA}">
      <dgm:prSet phldrT="[Text]" phldr="1"/>
      <dgm:spPr/>
      <dgm:t>
        <a:bodyPr/>
        <a:lstStyle/>
        <a:p>
          <a:endParaRPr lang="en-MY"/>
        </a:p>
      </dgm:t>
    </dgm:pt>
    <dgm:pt modelId="{0B6DB6DD-A539-42C5-8865-2EABD79B8591}" type="parTrans" cxnId="{1E800B44-D259-4190-B4A5-2CB96CAAE866}">
      <dgm:prSet/>
      <dgm:spPr/>
      <dgm:t>
        <a:bodyPr/>
        <a:lstStyle/>
        <a:p>
          <a:endParaRPr lang="en-MY"/>
        </a:p>
      </dgm:t>
    </dgm:pt>
    <dgm:pt modelId="{644FAFEB-3C92-42C6-8450-416BBEB28EDC}" type="sibTrans" cxnId="{1E800B44-D259-4190-B4A5-2CB96CAAE866}">
      <dgm:prSet/>
      <dgm:spPr/>
      <dgm:t>
        <a:bodyPr/>
        <a:lstStyle/>
        <a:p>
          <a:endParaRPr lang="en-MY"/>
        </a:p>
      </dgm:t>
    </dgm:pt>
    <dgm:pt modelId="{624A98C7-5FAB-42EC-981B-F0858C25CAE8}">
      <dgm:prSet phldrT="[Text]" phldr="1"/>
      <dgm:spPr/>
      <dgm:t>
        <a:bodyPr/>
        <a:lstStyle/>
        <a:p>
          <a:endParaRPr lang="en-MY"/>
        </a:p>
      </dgm:t>
    </dgm:pt>
    <dgm:pt modelId="{BF5FF26D-C56D-4C2B-93F3-475265EC0F0C}" type="parTrans" cxnId="{07DA3391-7388-438E-9E4F-35D78D070FA4}">
      <dgm:prSet/>
      <dgm:spPr/>
      <dgm:t>
        <a:bodyPr/>
        <a:lstStyle/>
        <a:p>
          <a:endParaRPr lang="en-MY"/>
        </a:p>
      </dgm:t>
    </dgm:pt>
    <dgm:pt modelId="{8AB505BB-F418-4CCA-B733-EC1EE03E2150}" type="sibTrans" cxnId="{07DA3391-7388-438E-9E4F-35D78D070FA4}">
      <dgm:prSet/>
      <dgm:spPr/>
      <dgm:t>
        <a:bodyPr/>
        <a:lstStyle/>
        <a:p>
          <a:endParaRPr lang="en-MY"/>
        </a:p>
      </dgm:t>
    </dgm:pt>
    <dgm:pt modelId="{C77B0BE5-2463-4AE6-869F-4186804716BA}">
      <dgm:prSet phldrT="[Text]" phldr="1"/>
      <dgm:spPr/>
      <dgm:t>
        <a:bodyPr/>
        <a:lstStyle/>
        <a:p>
          <a:endParaRPr lang="en-MY"/>
        </a:p>
      </dgm:t>
    </dgm:pt>
    <dgm:pt modelId="{878654B5-5EDE-4657-80E4-FCE6B730B914}" type="parTrans" cxnId="{06CFDE95-C251-4B73-A702-E6729435E5A9}">
      <dgm:prSet/>
      <dgm:spPr/>
      <dgm:t>
        <a:bodyPr/>
        <a:lstStyle/>
        <a:p>
          <a:endParaRPr lang="en-MY"/>
        </a:p>
      </dgm:t>
    </dgm:pt>
    <dgm:pt modelId="{B8885D9E-EC62-4714-8120-C75B84DA14AD}" type="sibTrans" cxnId="{06CFDE95-C251-4B73-A702-E6729435E5A9}">
      <dgm:prSet/>
      <dgm:spPr/>
      <dgm:t>
        <a:bodyPr/>
        <a:lstStyle/>
        <a:p>
          <a:endParaRPr lang="en-MY"/>
        </a:p>
      </dgm:t>
    </dgm:pt>
    <dgm:pt modelId="{AE2117BA-4358-4F93-8A62-986FDBBA221F}">
      <dgm:prSet phldrT="[Text]" phldr="1"/>
      <dgm:spPr/>
      <dgm:t>
        <a:bodyPr/>
        <a:lstStyle/>
        <a:p>
          <a:endParaRPr lang="en-MY"/>
        </a:p>
      </dgm:t>
    </dgm:pt>
    <dgm:pt modelId="{EB406588-0678-459E-BDF1-9F570AC5DD10}" type="parTrans" cxnId="{07D9AD4F-F6D5-49DB-A6E3-8C2691358AA4}">
      <dgm:prSet/>
      <dgm:spPr/>
      <dgm:t>
        <a:bodyPr/>
        <a:lstStyle/>
        <a:p>
          <a:endParaRPr lang="en-MY"/>
        </a:p>
      </dgm:t>
    </dgm:pt>
    <dgm:pt modelId="{E548D390-7748-4483-A0E5-65BD500D4C96}" type="sibTrans" cxnId="{07D9AD4F-F6D5-49DB-A6E3-8C2691358AA4}">
      <dgm:prSet/>
      <dgm:spPr/>
      <dgm:t>
        <a:bodyPr/>
        <a:lstStyle/>
        <a:p>
          <a:endParaRPr lang="en-MY"/>
        </a:p>
      </dgm:t>
    </dgm:pt>
    <dgm:pt modelId="{A99D6C7A-3A47-4052-B80A-985E725F843D}">
      <dgm:prSet phldrT="[Text]" phldr="1"/>
      <dgm:spPr/>
      <dgm:t>
        <a:bodyPr/>
        <a:lstStyle/>
        <a:p>
          <a:endParaRPr lang="en-MY"/>
        </a:p>
      </dgm:t>
    </dgm:pt>
    <dgm:pt modelId="{228DB149-F137-4B09-9E8B-D82D998EE23E}" type="sibTrans" cxnId="{62F6FFB5-D179-4CC4-8FF1-D44E7E94B693}">
      <dgm:prSet/>
      <dgm:spPr/>
      <dgm:t>
        <a:bodyPr/>
        <a:lstStyle/>
        <a:p>
          <a:endParaRPr lang="en-MY"/>
        </a:p>
      </dgm:t>
    </dgm:pt>
    <dgm:pt modelId="{8E2FD054-9DC8-4A9F-8919-88A18F10FF42}" type="parTrans" cxnId="{62F6FFB5-D179-4CC4-8FF1-D44E7E94B693}">
      <dgm:prSet/>
      <dgm:spPr/>
      <dgm:t>
        <a:bodyPr/>
        <a:lstStyle/>
        <a:p>
          <a:endParaRPr lang="en-MY"/>
        </a:p>
      </dgm:t>
    </dgm:pt>
    <dgm:pt modelId="{316BFC07-A7DC-40BE-802E-88755C9D96BC}" type="pres">
      <dgm:prSet presAssocID="{FDEAEB1E-B626-45B5-B15C-FEDBB00E79E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93771E89-7560-47CC-8E32-44ED9BEE0B4A}" type="pres">
      <dgm:prSet presAssocID="{FDEAEB1E-B626-45B5-B15C-FEDBB00E79EE}" presName="children" presStyleCnt="0"/>
      <dgm:spPr/>
    </dgm:pt>
    <dgm:pt modelId="{D34635B9-FA5B-4ADC-A4F0-13B086748F8D}" type="pres">
      <dgm:prSet presAssocID="{FDEAEB1E-B626-45B5-B15C-FEDBB00E79EE}" presName="child1group" presStyleCnt="0"/>
      <dgm:spPr/>
    </dgm:pt>
    <dgm:pt modelId="{DFB4E6D5-E535-44E8-9924-DEABEA327C76}" type="pres">
      <dgm:prSet presAssocID="{FDEAEB1E-B626-45B5-B15C-FEDBB00E79EE}" presName="child1" presStyleLbl="bgAcc1" presStyleIdx="0" presStyleCnt="4"/>
      <dgm:spPr/>
      <dgm:t>
        <a:bodyPr/>
        <a:lstStyle/>
        <a:p>
          <a:endParaRPr lang="en-MY"/>
        </a:p>
      </dgm:t>
    </dgm:pt>
    <dgm:pt modelId="{467C7F08-6DF5-4DDC-B47E-842B02F2D6F6}" type="pres">
      <dgm:prSet presAssocID="{FDEAEB1E-B626-45B5-B15C-FEDBB00E79E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2783B434-23B9-40C9-B5EC-364E4AFD6348}" type="pres">
      <dgm:prSet presAssocID="{FDEAEB1E-B626-45B5-B15C-FEDBB00E79EE}" presName="child2group" presStyleCnt="0"/>
      <dgm:spPr/>
    </dgm:pt>
    <dgm:pt modelId="{D2281680-96FE-4B11-9C20-707E375A78D8}" type="pres">
      <dgm:prSet presAssocID="{FDEAEB1E-B626-45B5-B15C-FEDBB00E79EE}" presName="child2" presStyleLbl="bgAcc1" presStyleIdx="1" presStyleCnt="4"/>
      <dgm:spPr/>
      <dgm:t>
        <a:bodyPr/>
        <a:lstStyle/>
        <a:p>
          <a:endParaRPr lang="en-MY"/>
        </a:p>
      </dgm:t>
    </dgm:pt>
    <dgm:pt modelId="{3A5DB2D4-658F-4C91-A96A-2336BF0E2250}" type="pres">
      <dgm:prSet presAssocID="{FDEAEB1E-B626-45B5-B15C-FEDBB00E79E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A6FB977D-A087-45D7-BA37-5DC37592BC91}" type="pres">
      <dgm:prSet presAssocID="{FDEAEB1E-B626-45B5-B15C-FEDBB00E79EE}" presName="child3group" presStyleCnt="0"/>
      <dgm:spPr/>
    </dgm:pt>
    <dgm:pt modelId="{13888A9B-54D6-4693-82B7-01DFD09676D3}" type="pres">
      <dgm:prSet presAssocID="{FDEAEB1E-B626-45B5-B15C-FEDBB00E79EE}" presName="child3" presStyleLbl="bgAcc1" presStyleIdx="2" presStyleCnt="4"/>
      <dgm:spPr/>
      <dgm:t>
        <a:bodyPr/>
        <a:lstStyle/>
        <a:p>
          <a:endParaRPr lang="en-MY"/>
        </a:p>
      </dgm:t>
    </dgm:pt>
    <dgm:pt modelId="{3DB15FD3-83E1-4264-AD2E-BD4FAE6ECD89}" type="pres">
      <dgm:prSet presAssocID="{FDEAEB1E-B626-45B5-B15C-FEDBB00E79E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66EF5D2A-3962-49AD-857C-C017EC6A04C5}" type="pres">
      <dgm:prSet presAssocID="{FDEAEB1E-B626-45B5-B15C-FEDBB00E79EE}" presName="child4group" presStyleCnt="0"/>
      <dgm:spPr/>
    </dgm:pt>
    <dgm:pt modelId="{E03C74F0-16E0-40F2-9C53-D2D74A46AD7D}" type="pres">
      <dgm:prSet presAssocID="{FDEAEB1E-B626-45B5-B15C-FEDBB00E79EE}" presName="child4" presStyleLbl="bgAcc1" presStyleIdx="3" presStyleCnt="4"/>
      <dgm:spPr/>
      <dgm:t>
        <a:bodyPr/>
        <a:lstStyle/>
        <a:p>
          <a:endParaRPr lang="en-MY"/>
        </a:p>
      </dgm:t>
    </dgm:pt>
    <dgm:pt modelId="{1EF434F0-8573-436F-8485-269FAF4684F5}" type="pres">
      <dgm:prSet presAssocID="{FDEAEB1E-B626-45B5-B15C-FEDBB00E79E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12111807-3557-4DBC-A6BC-BF41B33E5BE2}" type="pres">
      <dgm:prSet presAssocID="{FDEAEB1E-B626-45B5-B15C-FEDBB00E79EE}" presName="childPlaceholder" presStyleCnt="0"/>
      <dgm:spPr/>
    </dgm:pt>
    <dgm:pt modelId="{7AFB423B-887F-49D4-B57C-41A576F73F65}" type="pres">
      <dgm:prSet presAssocID="{FDEAEB1E-B626-45B5-B15C-FEDBB00E79EE}" presName="circle" presStyleCnt="0"/>
      <dgm:spPr/>
    </dgm:pt>
    <dgm:pt modelId="{8DF2076B-C3D1-4280-981F-368723B6EF47}" type="pres">
      <dgm:prSet presAssocID="{FDEAEB1E-B626-45B5-B15C-FEDBB00E79EE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EE98C8CE-EB5E-489B-855D-8534A62F55A1}" type="pres">
      <dgm:prSet presAssocID="{FDEAEB1E-B626-45B5-B15C-FEDBB00E79EE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59198EF5-1423-4BDF-8FAF-A9D67EC23BC4}" type="pres">
      <dgm:prSet presAssocID="{FDEAEB1E-B626-45B5-B15C-FEDBB00E79EE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1B9F78E9-6F34-4292-A03E-8D96085BF6B6}" type="pres">
      <dgm:prSet presAssocID="{FDEAEB1E-B626-45B5-B15C-FEDBB00E79EE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24627593-FDDF-41BF-AA90-2B2970A537DC}" type="pres">
      <dgm:prSet presAssocID="{FDEAEB1E-B626-45B5-B15C-FEDBB00E79EE}" presName="quadrantPlaceholder" presStyleCnt="0"/>
      <dgm:spPr/>
    </dgm:pt>
    <dgm:pt modelId="{92AA1163-52CF-4663-96DE-3BA0CFB591F7}" type="pres">
      <dgm:prSet presAssocID="{FDEAEB1E-B626-45B5-B15C-FEDBB00E79EE}" presName="center1" presStyleLbl="fgShp" presStyleIdx="0" presStyleCnt="2"/>
      <dgm:spPr/>
    </dgm:pt>
    <dgm:pt modelId="{EC16CC5D-61A1-4365-983C-DAEE3867440A}" type="pres">
      <dgm:prSet presAssocID="{FDEAEB1E-B626-45B5-B15C-FEDBB00E79EE}" presName="center2" presStyleLbl="fgShp" presStyleIdx="1" presStyleCnt="2"/>
      <dgm:spPr/>
    </dgm:pt>
  </dgm:ptLst>
  <dgm:cxnLst>
    <dgm:cxn modelId="{405B82E3-F4AB-4CBD-A398-B9EB0358EDD6}" type="presOf" srcId="{29AA4D83-B9EA-485B-9AB1-95B58A92FB1D}" destId="{467C7F08-6DF5-4DDC-B47E-842B02F2D6F6}" srcOrd="1" destOrd="0" presId="urn:microsoft.com/office/officeart/2005/8/layout/cycle4"/>
    <dgm:cxn modelId="{06CFDE95-C251-4B73-A702-E6729435E5A9}" srcId="{FDEAEB1E-B626-45B5-B15C-FEDBB00E79EE}" destId="{C77B0BE5-2463-4AE6-869F-4186804716BA}" srcOrd="3" destOrd="0" parTransId="{878654B5-5EDE-4657-80E4-FCE6B730B914}" sibTransId="{B8885D9E-EC62-4714-8120-C75B84DA14AD}"/>
    <dgm:cxn modelId="{6F680C41-C6BC-4AB2-AF55-387E1FBF829C}" type="presOf" srcId="{AE2117BA-4358-4F93-8A62-986FDBBA221F}" destId="{1EF434F0-8573-436F-8485-269FAF4684F5}" srcOrd="1" destOrd="0" presId="urn:microsoft.com/office/officeart/2005/8/layout/cycle4"/>
    <dgm:cxn modelId="{85C7BE54-E26C-463F-8E6F-3DC693B6707F}" type="presOf" srcId="{29AA4D83-B9EA-485B-9AB1-95B58A92FB1D}" destId="{DFB4E6D5-E535-44E8-9924-DEABEA327C76}" srcOrd="0" destOrd="0" presId="urn:microsoft.com/office/officeart/2005/8/layout/cycle4"/>
    <dgm:cxn modelId="{62F6FFB5-D179-4CC4-8FF1-D44E7E94B693}" srcId="{FDEAEB1E-B626-45B5-B15C-FEDBB00E79EE}" destId="{A99D6C7A-3A47-4052-B80A-985E725F843D}" srcOrd="1" destOrd="0" parTransId="{8E2FD054-9DC8-4A9F-8919-88A18F10FF42}" sibTransId="{228DB149-F137-4B09-9E8B-D82D998EE23E}"/>
    <dgm:cxn modelId="{1AE95D4A-B2C1-4532-8BFB-0A827FFFDD34}" type="presOf" srcId="{AE2117BA-4358-4F93-8A62-986FDBBA221F}" destId="{E03C74F0-16E0-40F2-9C53-D2D74A46AD7D}" srcOrd="0" destOrd="0" presId="urn:microsoft.com/office/officeart/2005/8/layout/cycle4"/>
    <dgm:cxn modelId="{6B63EF98-B1F9-4D03-BF81-93804DAD036B}" type="presOf" srcId="{7F1E910C-F4BA-4986-AFBE-1AC781FCF8DA}" destId="{D2281680-96FE-4B11-9C20-707E375A78D8}" srcOrd="0" destOrd="0" presId="urn:microsoft.com/office/officeart/2005/8/layout/cycle4"/>
    <dgm:cxn modelId="{12885C17-450F-4A08-9A94-337098D1A4CB}" type="presOf" srcId="{79A301B8-637A-4394-B9A2-1454A4F77144}" destId="{8DF2076B-C3D1-4280-981F-368723B6EF47}" srcOrd="0" destOrd="0" presId="urn:microsoft.com/office/officeart/2005/8/layout/cycle4"/>
    <dgm:cxn modelId="{1E800B44-D259-4190-B4A5-2CB96CAAE866}" srcId="{FDEAEB1E-B626-45B5-B15C-FEDBB00E79EE}" destId="{2A12A6EE-6C32-43BF-BDA2-8B44036DA4EA}" srcOrd="2" destOrd="0" parTransId="{0B6DB6DD-A539-42C5-8865-2EABD79B8591}" sibTransId="{644FAFEB-3C92-42C6-8450-416BBEB28EDC}"/>
    <dgm:cxn modelId="{B9C5AEC7-0D0A-40D4-BFDD-C9F16BF353A1}" srcId="{FDEAEB1E-B626-45B5-B15C-FEDBB00E79EE}" destId="{79A301B8-637A-4394-B9A2-1454A4F77144}" srcOrd="0" destOrd="0" parTransId="{D00ED5D7-D225-4BC3-930F-F170A53F1CEF}" sibTransId="{F2D84C5E-A3B2-4554-9E60-28BE567EEC92}"/>
    <dgm:cxn modelId="{36B4B515-3EFE-4D76-ADF3-98B38FD1400E}" type="presOf" srcId="{C77B0BE5-2463-4AE6-869F-4186804716BA}" destId="{1B9F78E9-6F34-4292-A03E-8D96085BF6B6}" srcOrd="0" destOrd="0" presId="urn:microsoft.com/office/officeart/2005/8/layout/cycle4"/>
    <dgm:cxn modelId="{1E94BB2D-739D-4680-8F14-21AC7C9FB7C8}" type="presOf" srcId="{FDEAEB1E-B626-45B5-B15C-FEDBB00E79EE}" destId="{316BFC07-A7DC-40BE-802E-88755C9D96BC}" srcOrd="0" destOrd="0" presId="urn:microsoft.com/office/officeart/2005/8/layout/cycle4"/>
    <dgm:cxn modelId="{BC15E028-ACD0-435D-A60C-153343E1AD42}" type="presOf" srcId="{A99D6C7A-3A47-4052-B80A-985E725F843D}" destId="{EE98C8CE-EB5E-489B-855D-8534A62F55A1}" srcOrd="0" destOrd="0" presId="urn:microsoft.com/office/officeart/2005/8/layout/cycle4"/>
    <dgm:cxn modelId="{E3579754-1B32-4A29-8555-4CE975152863}" srcId="{A99D6C7A-3A47-4052-B80A-985E725F843D}" destId="{7F1E910C-F4BA-4986-AFBE-1AC781FCF8DA}" srcOrd="0" destOrd="0" parTransId="{33DE3205-4533-437F-A014-CEFFB5DB762D}" sibTransId="{561DF10C-7FB6-4900-A874-B1AC5D31F76A}"/>
    <dgm:cxn modelId="{07D9AD4F-F6D5-49DB-A6E3-8C2691358AA4}" srcId="{C77B0BE5-2463-4AE6-869F-4186804716BA}" destId="{AE2117BA-4358-4F93-8A62-986FDBBA221F}" srcOrd="0" destOrd="0" parTransId="{EB406588-0678-459E-BDF1-9F570AC5DD10}" sibTransId="{E548D390-7748-4483-A0E5-65BD500D4C96}"/>
    <dgm:cxn modelId="{C96D03E4-4140-4BA7-AE58-302668013CC4}" type="presOf" srcId="{7F1E910C-F4BA-4986-AFBE-1AC781FCF8DA}" destId="{3A5DB2D4-658F-4C91-A96A-2336BF0E2250}" srcOrd="1" destOrd="0" presId="urn:microsoft.com/office/officeart/2005/8/layout/cycle4"/>
    <dgm:cxn modelId="{E3186175-D1B0-41D6-A407-27F70AA6F5C1}" type="presOf" srcId="{2A12A6EE-6C32-43BF-BDA2-8B44036DA4EA}" destId="{59198EF5-1423-4BDF-8FAF-A9D67EC23BC4}" srcOrd="0" destOrd="0" presId="urn:microsoft.com/office/officeart/2005/8/layout/cycle4"/>
    <dgm:cxn modelId="{A76F480A-F264-4DAC-B7C6-074FE40550AA}" type="presOf" srcId="{624A98C7-5FAB-42EC-981B-F0858C25CAE8}" destId="{13888A9B-54D6-4693-82B7-01DFD09676D3}" srcOrd="0" destOrd="0" presId="urn:microsoft.com/office/officeart/2005/8/layout/cycle4"/>
    <dgm:cxn modelId="{07DA3391-7388-438E-9E4F-35D78D070FA4}" srcId="{2A12A6EE-6C32-43BF-BDA2-8B44036DA4EA}" destId="{624A98C7-5FAB-42EC-981B-F0858C25CAE8}" srcOrd="0" destOrd="0" parTransId="{BF5FF26D-C56D-4C2B-93F3-475265EC0F0C}" sibTransId="{8AB505BB-F418-4CCA-B733-EC1EE03E2150}"/>
    <dgm:cxn modelId="{B490881B-773E-4A4B-BE73-479EB3677C1E}" type="presOf" srcId="{624A98C7-5FAB-42EC-981B-F0858C25CAE8}" destId="{3DB15FD3-83E1-4264-AD2E-BD4FAE6ECD89}" srcOrd="1" destOrd="0" presId="urn:microsoft.com/office/officeart/2005/8/layout/cycle4"/>
    <dgm:cxn modelId="{3BD34AD3-0740-4741-97B7-08969F63B923}" srcId="{79A301B8-637A-4394-B9A2-1454A4F77144}" destId="{29AA4D83-B9EA-485B-9AB1-95B58A92FB1D}" srcOrd="0" destOrd="0" parTransId="{A5A4525C-BC84-45FD-BBC3-3D1425024388}" sibTransId="{4E8CD530-367B-4ED7-82D5-C2E498F755DB}"/>
    <dgm:cxn modelId="{4C9F12F0-BC29-4D74-AC27-6FD3EB78B045}" type="presParOf" srcId="{316BFC07-A7DC-40BE-802E-88755C9D96BC}" destId="{93771E89-7560-47CC-8E32-44ED9BEE0B4A}" srcOrd="0" destOrd="0" presId="urn:microsoft.com/office/officeart/2005/8/layout/cycle4"/>
    <dgm:cxn modelId="{8DEC9A1D-94E4-4F1A-B29F-115793778911}" type="presParOf" srcId="{93771E89-7560-47CC-8E32-44ED9BEE0B4A}" destId="{D34635B9-FA5B-4ADC-A4F0-13B086748F8D}" srcOrd="0" destOrd="0" presId="urn:microsoft.com/office/officeart/2005/8/layout/cycle4"/>
    <dgm:cxn modelId="{D139055E-F270-4923-A557-F4D1C91087E5}" type="presParOf" srcId="{D34635B9-FA5B-4ADC-A4F0-13B086748F8D}" destId="{DFB4E6D5-E535-44E8-9924-DEABEA327C76}" srcOrd="0" destOrd="0" presId="urn:microsoft.com/office/officeart/2005/8/layout/cycle4"/>
    <dgm:cxn modelId="{4A095330-59A6-4381-BFA2-075A78217DA3}" type="presParOf" srcId="{D34635B9-FA5B-4ADC-A4F0-13B086748F8D}" destId="{467C7F08-6DF5-4DDC-B47E-842B02F2D6F6}" srcOrd="1" destOrd="0" presId="urn:microsoft.com/office/officeart/2005/8/layout/cycle4"/>
    <dgm:cxn modelId="{EF8FFCE1-D23B-4E06-ACB8-884D965C6228}" type="presParOf" srcId="{93771E89-7560-47CC-8E32-44ED9BEE0B4A}" destId="{2783B434-23B9-40C9-B5EC-364E4AFD6348}" srcOrd="1" destOrd="0" presId="urn:microsoft.com/office/officeart/2005/8/layout/cycle4"/>
    <dgm:cxn modelId="{7AC47C5E-0028-49A8-A7D6-5EA9DB02EBA4}" type="presParOf" srcId="{2783B434-23B9-40C9-B5EC-364E4AFD6348}" destId="{D2281680-96FE-4B11-9C20-707E375A78D8}" srcOrd="0" destOrd="0" presId="urn:microsoft.com/office/officeart/2005/8/layout/cycle4"/>
    <dgm:cxn modelId="{ECC9572A-D33E-45CE-9753-B9F8474B0593}" type="presParOf" srcId="{2783B434-23B9-40C9-B5EC-364E4AFD6348}" destId="{3A5DB2D4-658F-4C91-A96A-2336BF0E2250}" srcOrd="1" destOrd="0" presId="urn:microsoft.com/office/officeart/2005/8/layout/cycle4"/>
    <dgm:cxn modelId="{98CB47E2-DD77-4AEB-9774-16722F0D63BB}" type="presParOf" srcId="{93771E89-7560-47CC-8E32-44ED9BEE0B4A}" destId="{A6FB977D-A087-45D7-BA37-5DC37592BC91}" srcOrd="2" destOrd="0" presId="urn:microsoft.com/office/officeart/2005/8/layout/cycle4"/>
    <dgm:cxn modelId="{8218AEF1-799F-4D26-85E4-8F16232909CC}" type="presParOf" srcId="{A6FB977D-A087-45D7-BA37-5DC37592BC91}" destId="{13888A9B-54D6-4693-82B7-01DFD09676D3}" srcOrd="0" destOrd="0" presId="urn:microsoft.com/office/officeart/2005/8/layout/cycle4"/>
    <dgm:cxn modelId="{4FF8ABE6-9CB5-446E-9C9C-B76E6A5DBB97}" type="presParOf" srcId="{A6FB977D-A087-45D7-BA37-5DC37592BC91}" destId="{3DB15FD3-83E1-4264-AD2E-BD4FAE6ECD89}" srcOrd="1" destOrd="0" presId="urn:microsoft.com/office/officeart/2005/8/layout/cycle4"/>
    <dgm:cxn modelId="{CD0D4D80-A975-4E3F-AE87-3F5267C0E011}" type="presParOf" srcId="{93771E89-7560-47CC-8E32-44ED9BEE0B4A}" destId="{66EF5D2A-3962-49AD-857C-C017EC6A04C5}" srcOrd="3" destOrd="0" presId="urn:microsoft.com/office/officeart/2005/8/layout/cycle4"/>
    <dgm:cxn modelId="{EE008B60-BDB3-4CCD-8615-8AE59AA6099E}" type="presParOf" srcId="{66EF5D2A-3962-49AD-857C-C017EC6A04C5}" destId="{E03C74F0-16E0-40F2-9C53-D2D74A46AD7D}" srcOrd="0" destOrd="0" presId="urn:microsoft.com/office/officeart/2005/8/layout/cycle4"/>
    <dgm:cxn modelId="{98BC9B29-DFDB-4D3E-97B0-80C0AE1E7ACE}" type="presParOf" srcId="{66EF5D2A-3962-49AD-857C-C017EC6A04C5}" destId="{1EF434F0-8573-436F-8485-269FAF4684F5}" srcOrd="1" destOrd="0" presId="urn:microsoft.com/office/officeart/2005/8/layout/cycle4"/>
    <dgm:cxn modelId="{A46FDE4B-8AD5-450E-9B3E-189EFFB828B5}" type="presParOf" srcId="{93771E89-7560-47CC-8E32-44ED9BEE0B4A}" destId="{12111807-3557-4DBC-A6BC-BF41B33E5BE2}" srcOrd="4" destOrd="0" presId="urn:microsoft.com/office/officeart/2005/8/layout/cycle4"/>
    <dgm:cxn modelId="{B0677EDC-DFC5-42C6-8083-3F20570F48FE}" type="presParOf" srcId="{316BFC07-A7DC-40BE-802E-88755C9D96BC}" destId="{7AFB423B-887F-49D4-B57C-41A576F73F65}" srcOrd="1" destOrd="0" presId="urn:microsoft.com/office/officeart/2005/8/layout/cycle4"/>
    <dgm:cxn modelId="{2FA8A179-624E-47F2-A653-93023F26C81F}" type="presParOf" srcId="{7AFB423B-887F-49D4-B57C-41A576F73F65}" destId="{8DF2076B-C3D1-4280-981F-368723B6EF47}" srcOrd="0" destOrd="0" presId="urn:microsoft.com/office/officeart/2005/8/layout/cycle4"/>
    <dgm:cxn modelId="{5641EF2E-4ADA-45AF-9EDC-03317AD76668}" type="presParOf" srcId="{7AFB423B-887F-49D4-B57C-41A576F73F65}" destId="{EE98C8CE-EB5E-489B-855D-8534A62F55A1}" srcOrd="1" destOrd="0" presId="urn:microsoft.com/office/officeart/2005/8/layout/cycle4"/>
    <dgm:cxn modelId="{041819CC-7BD3-46AE-9E94-B0106730F782}" type="presParOf" srcId="{7AFB423B-887F-49D4-B57C-41A576F73F65}" destId="{59198EF5-1423-4BDF-8FAF-A9D67EC23BC4}" srcOrd="2" destOrd="0" presId="urn:microsoft.com/office/officeart/2005/8/layout/cycle4"/>
    <dgm:cxn modelId="{D7017869-827B-4652-B58F-2C41836D10C4}" type="presParOf" srcId="{7AFB423B-887F-49D4-B57C-41A576F73F65}" destId="{1B9F78E9-6F34-4292-A03E-8D96085BF6B6}" srcOrd="3" destOrd="0" presId="urn:microsoft.com/office/officeart/2005/8/layout/cycle4"/>
    <dgm:cxn modelId="{3A85E462-38D9-4205-90E1-4CCF2532749F}" type="presParOf" srcId="{7AFB423B-887F-49D4-B57C-41A576F73F65}" destId="{24627593-FDDF-41BF-AA90-2B2970A537DC}" srcOrd="4" destOrd="0" presId="urn:microsoft.com/office/officeart/2005/8/layout/cycle4"/>
    <dgm:cxn modelId="{BFFB85BB-D169-44EC-9DA4-607482B249C1}" type="presParOf" srcId="{316BFC07-A7DC-40BE-802E-88755C9D96BC}" destId="{92AA1163-52CF-4663-96DE-3BA0CFB591F7}" srcOrd="2" destOrd="0" presId="urn:microsoft.com/office/officeart/2005/8/layout/cycle4"/>
    <dgm:cxn modelId="{D85846D0-329C-4471-AF81-D7A266281DF4}" type="presParOf" srcId="{316BFC07-A7DC-40BE-802E-88755C9D96BC}" destId="{EC16CC5D-61A1-4365-983C-DAEE3867440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888A9B-54D6-4693-82B7-01DFD09676D3}">
      <dsp:nvSpPr>
        <dsp:cNvPr id="0" name=""/>
        <dsp:cNvSpPr/>
      </dsp:nvSpPr>
      <dsp:spPr>
        <a:xfrm>
          <a:off x="1358264" y="1227259"/>
          <a:ext cx="832485" cy="539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23915"/>
              <a:satOff val="-2683"/>
              <a:lumOff val="1712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MY" sz="1100" kern="1200"/>
        </a:p>
      </dsp:txBody>
      <dsp:txXfrm>
        <a:off x="1619856" y="1373920"/>
        <a:ext cx="559047" cy="380754"/>
      </dsp:txXfrm>
    </dsp:sp>
    <dsp:sp modelId="{E03C74F0-16E0-40F2-9C53-D2D74A46AD7D}">
      <dsp:nvSpPr>
        <dsp:cNvPr id="0" name=""/>
        <dsp:cNvSpPr/>
      </dsp:nvSpPr>
      <dsp:spPr>
        <a:xfrm>
          <a:off x="0" y="1227259"/>
          <a:ext cx="832485" cy="539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MY" sz="1100" kern="1200"/>
        </a:p>
      </dsp:txBody>
      <dsp:txXfrm>
        <a:off x="11846" y="1373920"/>
        <a:ext cx="559047" cy="380754"/>
      </dsp:txXfrm>
    </dsp:sp>
    <dsp:sp modelId="{D2281680-96FE-4B11-9C20-707E375A78D8}">
      <dsp:nvSpPr>
        <dsp:cNvPr id="0" name=""/>
        <dsp:cNvSpPr/>
      </dsp:nvSpPr>
      <dsp:spPr>
        <a:xfrm>
          <a:off x="1358264" y="81328"/>
          <a:ext cx="832485" cy="539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11957"/>
              <a:satOff val="-1341"/>
              <a:lumOff val="856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MY" sz="1100" kern="1200"/>
        </a:p>
      </dsp:txBody>
      <dsp:txXfrm>
        <a:off x="1619856" y="93174"/>
        <a:ext cx="559047" cy="380754"/>
      </dsp:txXfrm>
    </dsp:sp>
    <dsp:sp modelId="{DFB4E6D5-E535-44E8-9924-DEABEA327C76}">
      <dsp:nvSpPr>
        <dsp:cNvPr id="0" name=""/>
        <dsp:cNvSpPr/>
      </dsp:nvSpPr>
      <dsp:spPr>
        <a:xfrm>
          <a:off x="0" y="81328"/>
          <a:ext cx="832485" cy="539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MY" sz="1100" kern="1200"/>
        </a:p>
      </dsp:txBody>
      <dsp:txXfrm>
        <a:off x="11846" y="93174"/>
        <a:ext cx="559047" cy="380754"/>
      </dsp:txXfrm>
    </dsp:sp>
    <dsp:sp modelId="{8DF2076B-C3D1-4280-981F-368723B6EF47}">
      <dsp:nvSpPr>
        <dsp:cNvPr id="0" name=""/>
        <dsp:cNvSpPr/>
      </dsp:nvSpPr>
      <dsp:spPr>
        <a:xfrm>
          <a:off x="348834" y="177384"/>
          <a:ext cx="729688" cy="729688"/>
        </a:xfrm>
        <a:prstGeom prst="pieWedge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000" kern="1200"/>
        </a:p>
      </dsp:txBody>
      <dsp:txXfrm>
        <a:off x="562555" y="391105"/>
        <a:ext cx="515967" cy="515967"/>
      </dsp:txXfrm>
    </dsp:sp>
    <dsp:sp modelId="{EE98C8CE-EB5E-489B-855D-8534A62F55A1}">
      <dsp:nvSpPr>
        <dsp:cNvPr id="0" name=""/>
        <dsp:cNvSpPr/>
      </dsp:nvSpPr>
      <dsp:spPr>
        <a:xfrm rot="5400000">
          <a:off x="1112226" y="177384"/>
          <a:ext cx="729688" cy="729688"/>
        </a:xfrm>
        <a:prstGeom prst="pieWedge">
          <a:avLst/>
        </a:prstGeom>
        <a:solidFill>
          <a:schemeClr val="accent2">
            <a:shade val="80000"/>
            <a:hueOff val="-11957"/>
            <a:satOff val="-1341"/>
            <a:lumOff val="856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000" kern="1200"/>
        </a:p>
      </dsp:txBody>
      <dsp:txXfrm rot="-5400000">
        <a:off x="1112226" y="391105"/>
        <a:ext cx="515967" cy="515967"/>
      </dsp:txXfrm>
    </dsp:sp>
    <dsp:sp modelId="{59198EF5-1423-4BDF-8FAF-A9D67EC23BC4}">
      <dsp:nvSpPr>
        <dsp:cNvPr id="0" name=""/>
        <dsp:cNvSpPr/>
      </dsp:nvSpPr>
      <dsp:spPr>
        <a:xfrm rot="10800000">
          <a:off x="1112226" y="940776"/>
          <a:ext cx="729688" cy="729688"/>
        </a:xfrm>
        <a:prstGeom prst="pieWedge">
          <a:avLst/>
        </a:prstGeom>
        <a:solidFill>
          <a:schemeClr val="accent2">
            <a:shade val="80000"/>
            <a:hueOff val="-23915"/>
            <a:satOff val="-2683"/>
            <a:lumOff val="1712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000" kern="1200"/>
        </a:p>
      </dsp:txBody>
      <dsp:txXfrm rot="10800000">
        <a:off x="1112226" y="940776"/>
        <a:ext cx="515967" cy="515967"/>
      </dsp:txXfrm>
    </dsp:sp>
    <dsp:sp modelId="{1B9F78E9-6F34-4292-A03E-8D96085BF6B6}">
      <dsp:nvSpPr>
        <dsp:cNvPr id="0" name=""/>
        <dsp:cNvSpPr/>
      </dsp:nvSpPr>
      <dsp:spPr>
        <a:xfrm rot="16200000">
          <a:off x="348834" y="940776"/>
          <a:ext cx="729688" cy="729688"/>
        </a:xfrm>
        <a:prstGeom prst="pieWedge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1000" kern="1200"/>
        </a:p>
      </dsp:txBody>
      <dsp:txXfrm rot="5400000">
        <a:off x="562555" y="940776"/>
        <a:ext cx="515967" cy="515967"/>
      </dsp:txXfrm>
    </dsp:sp>
    <dsp:sp modelId="{92AA1163-52CF-4663-96DE-3BA0CFB591F7}">
      <dsp:nvSpPr>
        <dsp:cNvPr id="0" name=""/>
        <dsp:cNvSpPr/>
      </dsp:nvSpPr>
      <dsp:spPr>
        <a:xfrm>
          <a:off x="969406" y="772257"/>
          <a:ext cx="251936" cy="219075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15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16CC5D-61A1-4365-983C-DAEE3867440A}">
      <dsp:nvSpPr>
        <dsp:cNvPr id="0" name=""/>
        <dsp:cNvSpPr/>
      </dsp:nvSpPr>
      <dsp:spPr>
        <a:xfrm rot="10800000">
          <a:off x="969406" y="856517"/>
          <a:ext cx="251936" cy="219075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15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3L The Southeast Asian Journal of English Language Studies</vt:lpstr>
    </vt:vector>
  </TitlesOfParts>
  <Company>Hewlett-Packard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3L The Southeast Asian Journal of English Language Studies</dc:title>
  <dc:creator>user</dc:creator>
  <cp:lastModifiedBy>User</cp:lastModifiedBy>
  <cp:revision>32</cp:revision>
  <cp:lastPrinted>2010-06-22T04:39:00Z</cp:lastPrinted>
  <dcterms:created xsi:type="dcterms:W3CDTF">2018-01-12T03:49:00Z</dcterms:created>
  <dcterms:modified xsi:type="dcterms:W3CDTF">2018-05-17T06:38:00Z</dcterms:modified>
</cp:coreProperties>
</file>